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FF52" w14:textId="1F518EDB" w:rsidR="0000150E" w:rsidRDefault="00013E7E" w:rsidP="007F23CB">
      <w:pPr>
        <w:keepNext/>
        <w:spacing w:before="240" w:after="60"/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00150E" w:rsidRPr="00D64913">
        <w:rPr>
          <w:noProof/>
          <w:lang w:eastAsia="pl-PL"/>
        </w:rPr>
        <w:drawing>
          <wp:inline distT="0" distB="0" distL="0" distR="0" wp14:anchorId="20AC543B" wp14:editId="0E281894">
            <wp:extent cx="5760720" cy="751840"/>
            <wp:effectExtent l="0" t="0" r="0" b="0"/>
            <wp:docPr id="8" name="Obraz 8" descr="C:\Users\malgorzata.pisarek\AppData\Local\Microsoft\Windows\INetCache\Content.Outlook\OY86RECT\Pasek logotypów PS WPR 2023-2027 poziom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zata.pisarek\AppData\Local\Microsoft\Windows\INetCache\Content.Outlook\OY86RECT\Pasek logotypów PS WPR 2023-2027 poziom 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8F46B" w14:textId="6845C591" w:rsidR="009F36B3" w:rsidRPr="00EE5F53" w:rsidRDefault="009F36B3" w:rsidP="00EE5F53">
      <w:pPr>
        <w:keepNext/>
        <w:spacing w:before="240" w:after="60"/>
        <w:jc w:val="right"/>
        <w:outlineLvl w:val="0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B64BA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Załącznik nr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1B</w:t>
      </w:r>
      <w:r w:rsidRPr="00B64BAF">
        <w:rPr>
          <w:rFonts w:ascii="Arial" w:eastAsia="Times New Roman" w:hAnsi="Arial" w:cs="Arial"/>
          <w:iCs/>
          <w:sz w:val="20"/>
          <w:szCs w:val="20"/>
          <w:lang w:eastAsia="ar-SA"/>
        </w:rPr>
        <w:br/>
        <w:t xml:space="preserve">do </w:t>
      </w:r>
      <w:r w:rsidRPr="003950EA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Regulaminu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naboru wniosków</w:t>
      </w:r>
      <w:r w:rsidR="00EE5F53" w:rsidRPr="00EE5F53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</w:t>
      </w:r>
      <w:r w:rsidR="00EE5F53">
        <w:rPr>
          <w:rFonts w:ascii="Arial" w:eastAsia="Times New Roman" w:hAnsi="Arial" w:cs="Arial"/>
          <w:iCs/>
          <w:sz w:val="20"/>
          <w:szCs w:val="20"/>
          <w:lang w:eastAsia="ar-SA"/>
        </w:rPr>
        <w:br/>
      </w:r>
      <w:r w:rsidR="00EE5F53" w:rsidRPr="00235CF8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nr </w:t>
      </w:r>
      <w:r w:rsidR="00D23965">
        <w:rPr>
          <w:rFonts w:ascii="Arial" w:eastAsia="Times New Roman" w:hAnsi="Arial" w:cs="Arial"/>
          <w:iCs/>
          <w:sz w:val="20"/>
          <w:szCs w:val="20"/>
          <w:lang w:eastAsia="ar-SA"/>
        </w:rPr>
        <w:t>…………………………………</w:t>
      </w:r>
      <w:r w:rsidR="00EE5F53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</w:t>
      </w:r>
      <w:r w:rsidR="00EE5F53">
        <w:rPr>
          <w:rFonts w:ascii="Arial" w:hAnsi="Arial" w:cs="Arial"/>
          <w:b/>
          <w:sz w:val="24"/>
        </w:rPr>
        <w:t xml:space="preserve"> </w:t>
      </w:r>
      <w:r w:rsidRPr="00495AD0">
        <w:rPr>
          <w:rFonts w:ascii="Arial" w:hAnsi="Arial" w:cs="Arial"/>
          <w:b/>
          <w:sz w:val="24"/>
        </w:rPr>
        <w:t xml:space="preserve"> </w:t>
      </w:r>
    </w:p>
    <w:p w14:paraId="4CF757DB" w14:textId="26F02141" w:rsidR="007F23CB" w:rsidRPr="000209BF" w:rsidRDefault="007F23CB" w:rsidP="007F23CB">
      <w:pPr>
        <w:keepNext/>
        <w:spacing w:before="240" w:after="60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F21A7D">
        <w:rPr>
          <w:rFonts w:ascii="Arial" w:hAnsi="Arial" w:cs="Arial"/>
          <w:b/>
          <w:sz w:val="24"/>
        </w:rPr>
        <w:t>KRYTERIA WYBORU PROJEKTÓW</w:t>
      </w:r>
    </w:p>
    <w:tbl>
      <w:tblPr>
        <w:tblW w:w="5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11132"/>
      </w:tblGrid>
      <w:tr w:rsidR="00473C72" w:rsidRPr="00025203" w14:paraId="56E9938E" w14:textId="77777777" w:rsidTr="00717001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35FA96" w14:textId="77777777" w:rsidR="00473C72" w:rsidRPr="00025203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025203">
              <w:rPr>
                <w:rFonts w:ascii="Arial" w:hAnsi="Arial" w:cs="Arial"/>
                <w:b/>
              </w:rPr>
              <w:t>nr i nazwa priorytetu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3E15" w14:textId="77777777" w:rsidR="00473C72" w:rsidRPr="00025203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025203">
              <w:rPr>
                <w:rFonts w:ascii="Arial" w:hAnsi="Arial" w:cs="Arial"/>
                <w:b/>
              </w:rPr>
              <w:t>7. Fundusze europejskie dla wspólnot lokalnych</w:t>
            </w:r>
          </w:p>
        </w:tc>
      </w:tr>
      <w:tr w:rsidR="00674BF6" w:rsidRPr="00025203" w14:paraId="197609F6" w14:textId="77777777" w:rsidTr="00717001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9997C1" w14:textId="33BAB49A" w:rsidR="00674BF6" w:rsidRPr="00025203" w:rsidRDefault="00674BF6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025203">
              <w:rPr>
                <w:rFonts w:ascii="Arial" w:hAnsi="Arial" w:cs="Arial"/>
                <w:b/>
              </w:rPr>
              <w:t xml:space="preserve">Nazwa działania 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7770" w14:textId="02086699" w:rsidR="00674BF6" w:rsidRPr="00025203" w:rsidRDefault="00674BF6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025203">
              <w:rPr>
                <w:rFonts w:ascii="Arial" w:hAnsi="Arial" w:cs="Arial"/>
                <w:b/>
              </w:rPr>
              <w:t xml:space="preserve">7.6 </w:t>
            </w:r>
            <w:r w:rsidR="00C26FC6">
              <w:rPr>
                <w:rFonts w:ascii="Arial" w:hAnsi="Arial" w:cs="Arial"/>
                <w:b/>
              </w:rPr>
              <w:t xml:space="preserve">RLKS - </w:t>
            </w:r>
            <w:r w:rsidRPr="00025203">
              <w:rPr>
                <w:rFonts w:ascii="Arial" w:hAnsi="Arial" w:cs="Arial"/>
                <w:b/>
              </w:rPr>
              <w:t>Wsparcie oddolnych inicjatyw na obszarach wiejskich</w:t>
            </w:r>
          </w:p>
        </w:tc>
      </w:tr>
      <w:tr w:rsidR="00473C72" w:rsidRPr="00025203" w14:paraId="28F5E9A6" w14:textId="77777777" w:rsidTr="00717001">
        <w:trPr>
          <w:trHeight w:val="70"/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CB25CC" w14:textId="77777777" w:rsidR="00473C72" w:rsidRPr="00025203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025203">
              <w:rPr>
                <w:rFonts w:ascii="Arial" w:hAnsi="Arial" w:cs="Arial"/>
                <w:b/>
              </w:rPr>
              <w:t>typ projektu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B6E2" w14:textId="6F74F003" w:rsidR="00473C72" w:rsidRPr="00025203" w:rsidRDefault="00F20C43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B. Ochrona i opieka nad zabytkami</w:t>
            </w:r>
          </w:p>
        </w:tc>
      </w:tr>
    </w:tbl>
    <w:p w14:paraId="27CCBC2E" w14:textId="16F16CA1" w:rsidR="00223B51" w:rsidRPr="009F36B3" w:rsidRDefault="00223B51" w:rsidP="00223B51">
      <w:pPr>
        <w:pStyle w:val="Akapitzlist"/>
        <w:keepNext/>
        <w:numPr>
          <w:ilvl w:val="0"/>
          <w:numId w:val="56"/>
        </w:numPr>
        <w:spacing w:before="240" w:after="60"/>
        <w:outlineLvl w:val="0"/>
        <w:rPr>
          <w:rFonts w:ascii="Arial" w:hAnsi="Arial" w:cs="Arial"/>
          <w:b/>
          <w:bCs/>
          <w:kern w:val="32"/>
        </w:rPr>
      </w:pPr>
      <w:r w:rsidRPr="009F36B3">
        <w:rPr>
          <w:rFonts w:ascii="Arial" w:hAnsi="Arial" w:cs="Arial"/>
          <w:b/>
          <w:bCs/>
          <w:kern w:val="32"/>
        </w:rPr>
        <w:t xml:space="preserve">Kryteria OBLIGATORYJNE </w:t>
      </w:r>
      <w:r w:rsidR="007F23CB" w:rsidRPr="009F36B3">
        <w:rPr>
          <w:rFonts w:ascii="Arial" w:hAnsi="Arial" w:cs="Arial"/>
          <w:b/>
          <w:bCs/>
          <w:kern w:val="32"/>
        </w:rPr>
        <w:t>(obowiązkowe)</w:t>
      </w:r>
      <w:r w:rsidRPr="009F36B3">
        <w:rPr>
          <w:rFonts w:ascii="Arial" w:hAnsi="Arial" w:cs="Arial"/>
          <w:b/>
          <w:bCs/>
          <w:kern w:val="32"/>
        </w:rPr>
        <w:t xml:space="preserve">  </w:t>
      </w: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6946"/>
        <w:gridCol w:w="1998"/>
        <w:gridCol w:w="2268"/>
        <w:gridCol w:w="969"/>
      </w:tblGrid>
      <w:tr w:rsidR="000931BA" w:rsidRPr="00E57B0F" w14:paraId="7FFAD496" w14:textId="77777777" w:rsidTr="009F36B3">
        <w:trPr>
          <w:tblHeader/>
          <w:jc w:val="center"/>
        </w:trPr>
        <w:tc>
          <w:tcPr>
            <w:tcW w:w="562" w:type="dxa"/>
            <w:shd w:val="clear" w:color="auto" w:fill="FFC000"/>
            <w:vAlign w:val="center"/>
          </w:tcPr>
          <w:p w14:paraId="5F1D45A3" w14:textId="6E602026" w:rsidR="000931BA" w:rsidRPr="00E57B0F" w:rsidRDefault="005A7419" w:rsidP="009F36B3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72F7A96E" w14:textId="491FAC2E" w:rsidR="000931BA" w:rsidRPr="00E57B0F" w:rsidRDefault="000931BA" w:rsidP="009F36B3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Nazwa kryterium</w:t>
            </w:r>
          </w:p>
        </w:tc>
        <w:tc>
          <w:tcPr>
            <w:tcW w:w="6946" w:type="dxa"/>
            <w:shd w:val="clear" w:color="auto" w:fill="FFC000"/>
            <w:vAlign w:val="center"/>
          </w:tcPr>
          <w:p w14:paraId="222BC332" w14:textId="77777777" w:rsidR="000931BA" w:rsidRPr="00E57B0F" w:rsidRDefault="000931BA" w:rsidP="009F36B3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</w:rPr>
              <w:t>Definicja kryterium</w:t>
            </w:r>
          </w:p>
        </w:tc>
        <w:tc>
          <w:tcPr>
            <w:tcW w:w="1998" w:type="dxa"/>
            <w:shd w:val="clear" w:color="auto" w:fill="FFC000"/>
            <w:vAlign w:val="center"/>
          </w:tcPr>
          <w:p w14:paraId="03EC0DBD" w14:textId="77777777" w:rsidR="000931BA" w:rsidRPr="00E57B0F" w:rsidRDefault="000931BA" w:rsidP="009F36B3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</w:rPr>
              <w:t>Oceniający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11D7C475" w14:textId="77777777" w:rsidR="000931BA" w:rsidRPr="00E57B0F" w:rsidRDefault="000931BA" w:rsidP="009F36B3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</w:rPr>
              <w:t>Ocena</w:t>
            </w:r>
          </w:p>
        </w:tc>
        <w:tc>
          <w:tcPr>
            <w:tcW w:w="969" w:type="dxa"/>
            <w:shd w:val="clear" w:color="auto" w:fill="FFC000"/>
            <w:vAlign w:val="center"/>
          </w:tcPr>
          <w:p w14:paraId="1D988A35" w14:textId="77777777" w:rsidR="000931BA" w:rsidRPr="00E57B0F" w:rsidRDefault="000931BA" w:rsidP="009F36B3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Waga</w:t>
            </w:r>
          </w:p>
        </w:tc>
      </w:tr>
      <w:tr w:rsidR="000931BA" w:rsidRPr="00E57B0F" w14:paraId="69FE815A" w14:textId="77777777" w:rsidTr="009F36B3">
        <w:trPr>
          <w:jc w:val="center"/>
        </w:trPr>
        <w:tc>
          <w:tcPr>
            <w:tcW w:w="562" w:type="dxa"/>
            <w:vAlign w:val="center"/>
          </w:tcPr>
          <w:p w14:paraId="48E9D666" w14:textId="4244CC0E" w:rsidR="000931BA" w:rsidRPr="00E57B0F" w:rsidRDefault="005A7419" w:rsidP="009F36B3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E57B0F">
              <w:rPr>
                <w:rFonts w:ascii="Arial" w:hAnsi="Arial" w:cs="Arial"/>
                <w:b/>
                <w:iCs/>
              </w:rPr>
              <w:t>1.</w:t>
            </w:r>
          </w:p>
        </w:tc>
        <w:tc>
          <w:tcPr>
            <w:tcW w:w="1843" w:type="dxa"/>
            <w:vAlign w:val="center"/>
          </w:tcPr>
          <w:p w14:paraId="2644EE60" w14:textId="010571C2" w:rsidR="000931BA" w:rsidRPr="00E57B0F" w:rsidRDefault="000931BA" w:rsidP="009F36B3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E57B0F">
              <w:rPr>
                <w:rFonts w:ascii="Arial" w:hAnsi="Arial" w:cs="Arial"/>
                <w:b/>
                <w:iCs/>
              </w:rPr>
              <w:t>Poprawa dostępności oferty dla osób zagrożonych wykluczeniem społecznym</w:t>
            </w:r>
          </w:p>
        </w:tc>
        <w:tc>
          <w:tcPr>
            <w:tcW w:w="6946" w:type="dxa"/>
            <w:vAlign w:val="center"/>
          </w:tcPr>
          <w:p w14:paraId="499031A7" w14:textId="1B17F572" w:rsidR="000931BA" w:rsidRPr="00E57B0F" w:rsidRDefault="000931BA" w:rsidP="009F36B3">
            <w:pPr>
              <w:spacing w:after="60"/>
              <w:rPr>
                <w:rFonts w:ascii="Arial" w:hAnsi="Arial" w:cs="Arial"/>
                <w:iCs/>
              </w:rPr>
            </w:pPr>
            <w:r w:rsidRPr="00E57B0F">
              <w:rPr>
                <w:rFonts w:ascii="Arial" w:hAnsi="Arial" w:cs="Arial"/>
                <w:iCs/>
              </w:rPr>
              <w:t xml:space="preserve">Ocenie podlegać będzie, czy przedsięwzięcia realizowane w obiektach zabytkowych ukierunkowane będą na rozwijanie aktywności społecznej. Priorytetowo traktowane będą projekty, których oferta skierowana będzie w szczególności </w:t>
            </w:r>
            <w:r w:rsidRPr="00E57B0F">
              <w:rPr>
                <w:rFonts w:ascii="Arial" w:hAnsi="Arial" w:cs="Arial"/>
                <w:b/>
                <w:iCs/>
              </w:rPr>
              <w:t xml:space="preserve">dla osób zagrożonych </w:t>
            </w:r>
            <w:r w:rsidRPr="00E57B0F">
              <w:rPr>
                <w:rFonts w:ascii="Arial" w:hAnsi="Arial" w:cs="Arial"/>
                <w:b/>
                <w:bCs/>
                <w:iCs/>
              </w:rPr>
              <w:t xml:space="preserve">ubóstwem lub </w:t>
            </w:r>
            <w:r w:rsidRPr="00E57B0F">
              <w:rPr>
                <w:rFonts w:ascii="Arial" w:hAnsi="Arial" w:cs="Arial"/>
                <w:b/>
                <w:iCs/>
              </w:rPr>
              <w:t>wykluczeniem społecznym</w:t>
            </w:r>
            <w:r w:rsidR="00E57B0F">
              <w:rPr>
                <w:rFonts w:ascii="Arial" w:hAnsi="Arial" w:cs="Arial"/>
                <w:iCs/>
              </w:rPr>
              <w:t xml:space="preserve"> (w rozumieniu </w:t>
            </w:r>
            <w:r w:rsidRPr="00E57B0F">
              <w:rPr>
                <w:rFonts w:ascii="Arial" w:hAnsi="Arial" w:cs="Arial"/>
                <w:iCs/>
              </w:rPr>
              <w:t xml:space="preserve">Podrozdziału 4.2. „Wytycznych dotyczących realizacji projektów z udziałem środków EFS+ w regionalnych programach na lata 2021–2027) m.in. osób z niepełnosprawnością, osób korzystających ze świadczeń z pomocy społecznej, osób przebywających w pieczy zastępczej lub opuszczających pieczę zastępczą, osób nieletnich, wobec których zastosowano środki zapobiegania i zwalczania demoralizacji i przestępczości, osób </w:t>
            </w:r>
            <w:r w:rsidRPr="00E57B0F">
              <w:rPr>
                <w:rFonts w:ascii="Arial" w:hAnsi="Arial" w:cs="Arial"/>
                <w:iCs/>
              </w:rPr>
              <w:lastRenderedPageBreak/>
              <w:t>przebywających w młodzieżowych ośrodkach wychowawczych i młodzieżowych ośrodkach socjoterapii, osób bezdomnych, osób, które opuściły jednostki penitencjarne, osób należących  do społeczności marginalizowanych, takich jak Romowie, osób objętych ochroną czasową w Polsce w związku z agresją Federacji Rosyjskiej na Ukrainę.</w:t>
            </w:r>
          </w:p>
          <w:p w14:paraId="3BCDB467" w14:textId="77777777" w:rsidR="000931BA" w:rsidRPr="00E57B0F" w:rsidRDefault="000931BA" w:rsidP="009F36B3">
            <w:pPr>
              <w:spacing w:after="60"/>
              <w:rPr>
                <w:rFonts w:ascii="Arial" w:hAnsi="Arial" w:cs="Arial"/>
                <w:iCs/>
              </w:rPr>
            </w:pPr>
            <w:r w:rsidRPr="00E57B0F">
              <w:rPr>
                <w:rFonts w:ascii="Arial" w:hAnsi="Arial" w:cs="Arial"/>
                <w:iCs/>
              </w:rPr>
              <w:t>Punkty w ramach kryterium przyznawane będą w następujący sposób:</w:t>
            </w:r>
          </w:p>
          <w:p w14:paraId="5D8E9A00" w14:textId="77777777" w:rsidR="000931BA" w:rsidRPr="00E57B0F" w:rsidRDefault="000931BA" w:rsidP="009F36B3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  <w:iCs/>
              </w:rPr>
              <w:t xml:space="preserve">2 pkt - </w:t>
            </w:r>
            <w:r w:rsidRPr="00E57B0F">
              <w:rPr>
                <w:rFonts w:ascii="Arial" w:hAnsi="Arial" w:cs="Arial"/>
                <w:iCs/>
              </w:rPr>
              <w:t>przyznaje się, gdy</w:t>
            </w:r>
            <w:r w:rsidRPr="00E57B0F">
              <w:rPr>
                <w:rFonts w:ascii="Arial" w:hAnsi="Arial" w:cs="Arial"/>
                <w:b/>
                <w:iCs/>
              </w:rPr>
              <w:t xml:space="preserve"> Wnioskodawca przedstawił we wniosku o dofinansowanie, w jaki sposób zamierza skierować ofertę do osób zagrożonych wykluczeniem społecznym</w:t>
            </w:r>
            <w:r w:rsidRPr="00E57B0F">
              <w:rPr>
                <w:rFonts w:ascii="Arial" w:hAnsi="Arial" w:cs="Arial"/>
              </w:rPr>
              <w:t xml:space="preserve"> np. przewidział lub/i udokumentował oraz zobowiązał się do współpracy z instytucjami pomocy społecznej czy organizacjami pozarządowymi w zakresie stosowania metod aktywizujących ich podopiecznych, przygotowania specjalnej, bardziej dostępnej oferty (np. zniżki, darmowe wejścia, dedykowane zajęcia, warsztaty itp.) </w:t>
            </w:r>
          </w:p>
          <w:p w14:paraId="42B6CFE3" w14:textId="77777777" w:rsidR="000931BA" w:rsidRPr="00E57B0F" w:rsidRDefault="000931BA" w:rsidP="009F36B3">
            <w:pPr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</w:rPr>
              <w:t>0 pkt</w:t>
            </w:r>
            <w:r w:rsidRPr="00E57B0F">
              <w:rPr>
                <w:rFonts w:ascii="Arial" w:hAnsi="Arial" w:cs="Arial"/>
              </w:rPr>
              <w:t xml:space="preserve"> – w przypadku stwierdzenia, że projekt nie spełnia powyższego warunku.  </w:t>
            </w:r>
          </w:p>
          <w:p w14:paraId="371BA9C7" w14:textId="7E23BB07" w:rsidR="000931BA" w:rsidRPr="00E57B0F" w:rsidRDefault="000931BA" w:rsidP="009F36B3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E57B0F">
              <w:rPr>
                <w:rFonts w:ascii="Arial" w:hAnsi="Arial" w:cs="Arial"/>
                <w:b/>
                <w:iCs/>
              </w:rPr>
              <w:t>0 pkt nie eliminuje projektu z oceny.</w:t>
            </w:r>
          </w:p>
          <w:p w14:paraId="3D79AAD9" w14:textId="3B4D19D3" w:rsidR="000931BA" w:rsidRPr="00E57B0F" w:rsidRDefault="000931BA" w:rsidP="009F36B3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</w:rPr>
              <w:t xml:space="preserve">Kryterium ma charakter rozstrzygający </w:t>
            </w:r>
            <w:r w:rsidRPr="00E57B0F">
              <w:rPr>
                <w:rFonts w:ascii="Arial" w:hAnsi="Arial" w:cs="Arial"/>
                <w:b/>
                <w:u w:val="single"/>
              </w:rPr>
              <w:t>II stopnia,</w:t>
            </w:r>
            <w:r w:rsidRPr="00E57B0F">
              <w:rPr>
                <w:rFonts w:ascii="Arial" w:hAnsi="Arial" w:cs="Arial"/>
                <w:b/>
              </w:rPr>
              <w:t xml:space="preserve"> tj. w przypadku, gdy kryterium rozstrzygające 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15BA" w14:textId="4DF528E4" w:rsidR="000931BA" w:rsidRPr="00E57B0F" w:rsidRDefault="000931BA" w:rsidP="009F36B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3CB7" w14:textId="5D6DFCE3" w:rsidR="000931BA" w:rsidRPr="00E57B0F" w:rsidRDefault="00E57B0F" w:rsidP="009F36B3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0-2 </w:t>
            </w:r>
            <w:r w:rsidR="000931BA" w:rsidRPr="00E57B0F">
              <w:rPr>
                <w:rFonts w:ascii="Arial" w:hAnsi="Arial" w:cs="Arial"/>
              </w:rPr>
              <w:t>pkt</w:t>
            </w:r>
          </w:p>
          <w:p w14:paraId="21FA8B0A" w14:textId="0FE87C3A" w:rsidR="000931BA" w:rsidRPr="00E57B0F" w:rsidRDefault="000931BA" w:rsidP="009F36B3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CBE3" w14:textId="10D4D8F7" w:rsidR="000931BA" w:rsidRPr="00E57B0F" w:rsidRDefault="000931BA" w:rsidP="009F36B3">
            <w:pPr>
              <w:spacing w:beforeLines="40" w:before="96"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3</w:t>
            </w:r>
          </w:p>
        </w:tc>
      </w:tr>
      <w:tr w:rsidR="000931BA" w:rsidRPr="00E57B0F" w14:paraId="674A2332" w14:textId="77777777" w:rsidTr="009F36B3">
        <w:trPr>
          <w:jc w:val="center"/>
        </w:trPr>
        <w:tc>
          <w:tcPr>
            <w:tcW w:w="562" w:type="dxa"/>
            <w:vAlign w:val="center"/>
          </w:tcPr>
          <w:p w14:paraId="2EDC64E3" w14:textId="7A758DCA" w:rsidR="000931BA" w:rsidRPr="00E57B0F" w:rsidRDefault="005A7419" w:rsidP="009F36B3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lastRenderedPageBreak/>
              <w:t>2.</w:t>
            </w:r>
          </w:p>
        </w:tc>
        <w:tc>
          <w:tcPr>
            <w:tcW w:w="1843" w:type="dxa"/>
            <w:vAlign w:val="center"/>
          </w:tcPr>
          <w:p w14:paraId="386F9105" w14:textId="4DD2E65D" w:rsidR="000931BA" w:rsidRPr="00E57B0F" w:rsidRDefault="000931BA" w:rsidP="009F36B3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E57B0F">
              <w:rPr>
                <w:rFonts w:ascii="Arial" w:hAnsi="Arial" w:cs="Arial"/>
                <w:b/>
              </w:rPr>
              <w:t>Wykorzystanie cyfrowych technologii</w:t>
            </w:r>
          </w:p>
        </w:tc>
        <w:tc>
          <w:tcPr>
            <w:tcW w:w="6946" w:type="dxa"/>
            <w:vAlign w:val="center"/>
          </w:tcPr>
          <w:p w14:paraId="2B733B63" w14:textId="77777777" w:rsidR="000931BA" w:rsidRPr="00E57B0F" w:rsidRDefault="000931BA" w:rsidP="009F36B3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Ocenie podlegać będzie wykorzystanie cyfrowych technologii w projekcie. Dzięki realizacji inwestycji i zastosowaniu zaawansowanych technologicznie rozwiązań możliwe będzie podejmowanie nowatorskich rozwiązań w zakresie świadczenia oferty. Ocenie podlegać będzie, czy projekt wspiera proces transformacji cyfrowej, który zapewni warunki dla tworzenia wysokiej jakości oferty kulturalnej, dostępnej dla zróżnicowanych grup odbiorców.</w:t>
            </w:r>
          </w:p>
          <w:p w14:paraId="7EB9FDC2" w14:textId="77777777" w:rsidR="000931BA" w:rsidRPr="00E57B0F" w:rsidRDefault="000931BA" w:rsidP="009F36B3">
            <w:pPr>
              <w:spacing w:after="60"/>
              <w:rPr>
                <w:rFonts w:ascii="Arial" w:hAnsi="Arial" w:cs="Arial"/>
                <w:strike/>
              </w:rPr>
            </w:pPr>
            <w:r w:rsidRPr="00E57B0F">
              <w:rPr>
                <w:rFonts w:ascii="Arial" w:hAnsi="Arial" w:cs="Arial"/>
              </w:rPr>
              <w:t>Punkty w ramach kryterium przyznaje się w następujący sposób:</w:t>
            </w:r>
          </w:p>
          <w:p w14:paraId="4048EF8A" w14:textId="77777777" w:rsidR="000931BA" w:rsidRPr="00E57B0F" w:rsidRDefault="000931BA" w:rsidP="009F36B3">
            <w:pPr>
              <w:numPr>
                <w:ilvl w:val="0"/>
                <w:numId w:val="18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  <w:bCs/>
              </w:rPr>
              <w:t xml:space="preserve">1 pkt </w:t>
            </w:r>
            <w:r w:rsidRPr="00E57B0F">
              <w:rPr>
                <w:rFonts w:ascii="Arial" w:hAnsi="Arial" w:cs="Arial"/>
              </w:rPr>
              <w:t xml:space="preserve">– przyznaje się w przypadku, gdy wykorzystano cyfrowe technologie w projekcie w tym zastosowano innowacyjne rozwiązania techniczne i technologiczne </w:t>
            </w:r>
            <w:r w:rsidRPr="00E57B0F">
              <w:rPr>
                <w:rFonts w:ascii="Arial" w:hAnsi="Arial" w:cs="Arial"/>
                <w:b/>
                <w:bCs/>
              </w:rPr>
              <w:t>w miejscu realizacji inwestycji (w obiekcie)</w:t>
            </w:r>
            <w:r w:rsidRPr="00E57B0F">
              <w:rPr>
                <w:rFonts w:ascii="Arial" w:hAnsi="Arial" w:cs="Arial"/>
              </w:rPr>
              <w:t xml:space="preserve">, które zapewnią warunki dla tworzenia wysokiej jakości oferty kulturalnej np. ekrany dotykowe, tablice interaktywne, aplikacje, wirtualne okulary w których istnieje możliwość obserwowania pomieszczeń i oglądania ekspozycji w danym obiekcie. </w:t>
            </w:r>
          </w:p>
          <w:p w14:paraId="491A68E9" w14:textId="69E63541" w:rsidR="000931BA" w:rsidRPr="00E57B0F" w:rsidRDefault="000931BA" w:rsidP="009F36B3">
            <w:pPr>
              <w:numPr>
                <w:ilvl w:val="0"/>
                <w:numId w:val="18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  <w:bCs/>
              </w:rPr>
              <w:t xml:space="preserve">1 pkt </w:t>
            </w:r>
            <w:r w:rsidRPr="00E57B0F">
              <w:rPr>
                <w:rFonts w:ascii="Arial" w:hAnsi="Arial" w:cs="Arial"/>
              </w:rPr>
              <w:t xml:space="preserve">– przyznaje się w przypadku, gdy wykorzystano cyfrowe technologie w projekcie </w:t>
            </w:r>
            <w:r w:rsidR="00E57B0F">
              <w:rPr>
                <w:rFonts w:ascii="Arial" w:hAnsi="Arial" w:cs="Arial"/>
                <w:b/>
                <w:bCs/>
              </w:rPr>
              <w:t>w formie on</w:t>
            </w:r>
            <w:r w:rsidRPr="00E57B0F">
              <w:rPr>
                <w:rFonts w:ascii="Arial" w:hAnsi="Arial" w:cs="Arial"/>
                <w:b/>
                <w:bCs/>
              </w:rPr>
              <w:t>line</w:t>
            </w:r>
            <w:r w:rsidRPr="00E57B0F">
              <w:rPr>
                <w:rFonts w:ascii="Arial" w:hAnsi="Arial" w:cs="Arial"/>
              </w:rPr>
              <w:t xml:space="preserve"> np. zaplanowano wydarzenia on-line (spektakle, koncerty itp.) udostępniono zbiory zwiedzającym on-line, zaplanowano wirtualne spacery, stworzono ofertę edukacyjną dla dzieci, młodzieży, rodziców, nauczycieli  z propozycją publikacji w wersji elektronicznej, gier i filmów (np. propozycje lekcji, warsztatów manualnych, filmy oraz ciekawostki oparte na zbiorach danej instytucji)</w:t>
            </w:r>
          </w:p>
          <w:p w14:paraId="15377C14" w14:textId="58039F89" w:rsidR="000931BA" w:rsidRPr="00E57B0F" w:rsidRDefault="000931BA" w:rsidP="009F36B3">
            <w:pPr>
              <w:numPr>
                <w:ilvl w:val="0"/>
                <w:numId w:val="18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  <w:bCs/>
              </w:rPr>
              <w:t xml:space="preserve">1 pkt </w:t>
            </w:r>
            <w:r w:rsidRPr="00E57B0F">
              <w:rPr>
                <w:rFonts w:ascii="Arial" w:hAnsi="Arial" w:cs="Arial"/>
              </w:rPr>
              <w:t xml:space="preserve">– przyznaje się w przypadku gdy zastosowano </w:t>
            </w:r>
            <w:r w:rsidRPr="00E57B0F">
              <w:rPr>
                <w:rFonts w:ascii="Arial" w:hAnsi="Arial" w:cs="Arial"/>
                <w:b/>
                <w:bCs/>
              </w:rPr>
              <w:t xml:space="preserve">cyfrowe rozwiązania organizacyjne </w:t>
            </w:r>
            <w:r w:rsidRPr="00E57B0F">
              <w:rPr>
                <w:rFonts w:ascii="Arial" w:hAnsi="Arial" w:cs="Arial"/>
              </w:rPr>
              <w:t xml:space="preserve">tj. np. możliwość zakupu/ rezerwacji </w:t>
            </w:r>
            <w:r w:rsidR="00E57B0F">
              <w:rPr>
                <w:rFonts w:ascii="Arial" w:hAnsi="Arial" w:cs="Arial"/>
              </w:rPr>
              <w:lastRenderedPageBreak/>
              <w:t>biletu - on</w:t>
            </w:r>
            <w:r w:rsidRPr="00E57B0F">
              <w:rPr>
                <w:rFonts w:ascii="Arial" w:hAnsi="Arial" w:cs="Arial"/>
              </w:rPr>
              <w:t>line</w:t>
            </w:r>
            <w:r w:rsidRPr="00E57B0F">
              <w:rPr>
                <w:rFonts w:ascii="Arial" w:hAnsi="Arial" w:cs="Arial"/>
                <w:color w:val="000000"/>
              </w:rPr>
              <w:t xml:space="preserve">/ możliwość rezerwacji wejścia (punkt przyznaje się </w:t>
            </w:r>
            <w:r w:rsidRPr="00E57B0F">
              <w:rPr>
                <w:rFonts w:ascii="Arial" w:hAnsi="Arial" w:cs="Arial"/>
                <w:bCs/>
                <w:color w:val="000000"/>
              </w:rPr>
              <w:t>w przypadku</w:t>
            </w:r>
            <w:r w:rsidRPr="00E57B0F">
              <w:rPr>
                <w:rFonts w:ascii="Arial" w:hAnsi="Arial" w:cs="Arial"/>
                <w:color w:val="000000"/>
              </w:rPr>
              <w:t xml:space="preserve"> jeśli taka usługa nie była wcześniej dostępna).</w:t>
            </w:r>
          </w:p>
          <w:p w14:paraId="0C9FBF0B" w14:textId="77777777" w:rsidR="000931BA" w:rsidRPr="00E57B0F" w:rsidRDefault="000931BA" w:rsidP="009F36B3">
            <w:pPr>
              <w:numPr>
                <w:ilvl w:val="0"/>
                <w:numId w:val="18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  <w:bCs/>
              </w:rPr>
              <w:t>0 pkt</w:t>
            </w:r>
            <w:r w:rsidRPr="00E57B0F">
              <w:rPr>
                <w:rFonts w:ascii="Arial" w:hAnsi="Arial" w:cs="Arial"/>
              </w:rPr>
              <w:t xml:space="preserve"> - przyznaje się, w przypadku stwierdzenia, że projekt nie spełnia żadnego powyższego warunku. </w:t>
            </w:r>
          </w:p>
          <w:p w14:paraId="6770D02D" w14:textId="77777777" w:rsidR="000931BA" w:rsidRPr="00E57B0F" w:rsidRDefault="000931BA" w:rsidP="009F36B3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Punkty podlegają sumowaniu</w:t>
            </w:r>
          </w:p>
          <w:p w14:paraId="7F7EA065" w14:textId="77777777" w:rsidR="000931BA" w:rsidRDefault="000931BA" w:rsidP="009F36B3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E57B0F">
              <w:rPr>
                <w:rFonts w:ascii="Arial" w:hAnsi="Arial" w:cs="Arial"/>
                <w:b/>
                <w:bCs/>
              </w:rPr>
              <w:t>0 pkt nie eliminuje projektu z oceny</w:t>
            </w:r>
          </w:p>
          <w:p w14:paraId="2B1B35E0" w14:textId="25C50707" w:rsidR="00AA7703" w:rsidRPr="00E57B0F" w:rsidRDefault="00AA7703" w:rsidP="009F36B3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AA7703">
              <w:rPr>
                <w:rFonts w:ascii="Arial" w:hAnsi="Arial" w:cs="Arial"/>
                <w:b/>
                <w:bCs/>
                <w:u w:val="single"/>
              </w:rPr>
              <w:t>Kryterium ma charakter rozstrzygający II stopnia, tj. w przypadku, gdy kryterium rozstrzygające 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89AC" w14:textId="1AB65749" w:rsidR="000931BA" w:rsidRPr="00E57B0F" w:rsidRDefault="000931BA" w:rsidP="009F36B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D74A" w14:textId="77777777" w:rsidR="000931BA" w:rsidRPr="00E57B0F" w:rsidRDefault="000931BA" w:rsidP="009F36B3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0-3 pkt</w:t>
            </w:r>
          </w:p>
          <w:p w14:paraId="53246745" w14:textId="07E206B4" w:rsidR="000931BA" w:rsidRPr="00E57B0F" w:rsidRDefault="000931BA" w:rsidP="009F36B3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AF76" w14:textId="1F70096C" w:rsidR="000931BA" w:rsidRPr="00E57B0F" w:rsidRDefault="000931BA" w:rsidP="009F36B3">
            <w:pPr>
              <w:spacing w:beforeLines="40" w:before="96"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 xml:space="preserve">1 </w:t>
            </w:r>
          </w:p>
        </w:tc>
      </w:tr>
      <w:tr w:rsidR="000931BA" w:rsidRPr="00E57B0F" w14:paraId="0F277A64" w14:textId="77777777" w:rsidTr="009F36B3">
        <w:trPr>
          <w:jc w:val="center"/>
        </w:trPr>
        <w:tc>
          <w:tcPr>
            <w:tcW w:w="562" w:type="dxa"/>
            <w:vAlign w:val="center"/>
          </w:tcPr>
          <w:p w14:paraId="0C95B026" w14:textId="4C15C9DF" w:rsidR="000931BA" w:rsidRPr="00E57B0F" w:rsidRDefault="005A7419" w:rsidP="009F36B3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843" w:type="dxa"/>
            <w:vAlign w:val="center"/>
          </w:tcPr>
          <w:p w14:paraId="2E46870A" w14:textId="58172FE8" w:rsidR="000931BA" w:rsidRPr="00E57B0F" w:rsidRDefault="000931BA" w:rsidP="009F36B3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E57B0F">
              <w:rPr>
                <w:rFonts w:ascii="Arial" w:hAnsi="Arial" w:cs="Arial"/>
                <w:b/>
              </w:rPr>
              <w:t xml:space="preserve">Dywersyfikacja źródeł finansowania </w:t>
            </w:r>
          </w:p>
        </w:tc>
        <w:tc>
          <w:tcPr>
            <w:tcW w:w="6946" w:type="dxa"/>
            <w:vAlign w:val="center"/>
          </w:tcPr>
          <w:p w14:paraId="5AF3A11B" w14:textId="2FB51124" w:rsidR="000931BA" w:rsidRPr="00E57B0F" w:rsidRDefault="00202275" w:rsidP="009F36B3">
            <w:pPr>
              <w:spacing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Ocenie podlega, czy projekt</w:t>
            </w:r>
            <w:r w:rsidR="000931BA" w:rsidRPr="00E57B0F">
              <w:rPr>
                <w:rFonts w:ascii="Arial" w:hAnsi="Arial" w:cs="Arial"/>
                <w:iCs/>
              </w:rPr>
              <w:t xml:space="preserve"> przyczynia się do dywersyfikacji źródeł przychodów własnych i poprawy efektywności funkcjonowania infrastruktury.</w:t>
            </w:r>
          </w:p>
          <w:p w14:paraId="4F78795A" w14:textId="77777777" w:rsidR="000931BA" w:rsidRPr="00E57B0F" w:rsidRDefault="000931BA" w:rsidP="009F36B3">
            <w:pPr>
              <w:spacing w:after="60"/>
              <w:rPr>
                <w:rFonts w:ascii="Arial" w:hAnsi="Arial" w:cs="Arial"/>
                <w:iCs/>
              </w:rPr>
            </w:pPr>
            <w:r w:rsidRPr="00E57B0F">
              <w:rPr>
                <w:rFonts w:ascii="Arial" w:hAnsi="Arial" w:cs="Arial"/>
                <w:iCs/>
              </w:rPr>
              <w:t>Punkty w ramach kryterium przyznaje się w następujący sposób:</w:t>
            </w:r>
          </w:p>
          <w:p w14:paraId="5BD444CA" w14:textId="77777777" w:rsidR="000931BA" w:rsidRPr="00E57B0F" w:rsidRDefault="000931BA" w:rsidP="009F36B3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  <w:iCs/>
              </w:rPr>
              <w:t xml:space="preserve">1 pkt </w:t>
            </w:r>
            <w:r w:rsidRPr="00E57B0F">
              <w:rPr>
                <w:rFonts w:ascii="Arial" w:hAnsi="Arial" w:cs="Arial"/>
                <w:iCs/>
              </w:rPr>
              <w:t xml:space="preserve">– przyznaje się, gdy Wnioskodawca wykazał </w:t>
            </w:r>
            <w:r w:rsidRPr="00E57B0F">
              <w:rPr>
                <w:rFonts w:ascii="Arial" w:hAnsi="Arial" w:cs="Arial"/>
                <w:b/>
                <w:iCs/>
              </w:rPr>
              <w:t>doświadczanie w pozyskiwaniu zewnętrznych</w:t>
            </w:r>
            <w:r w:rsidRPr="00E57B0F">
              <w:rPr>
                <w:rFonts w:ascii="Arial" w:hAnsi="Arial" w:cs="Arial"/>
                <w:iCs/>
              </w:rPr>
              <w:t xml:space="preserve"> źródeł finansowania w trybie konkurencyjnym na prowadzenie działalności, rozwój i funkcjonowanie infrastruktury, to oznacza, że otrzymał wsparcie w otwartych konkursach, grantach, programach m.in. ze środków europejskich, krajowych np. EFSI, fundusze norweskie, środki programów transgranicznych, programy KE, program</w:t>
            </w:r>
            <w:r w:rsidRPr="00E57B0F">
              <w:rPr>
                <w:rFonts w:ascii="Arial" w:hAnsi="Arial" w:cs="Arial"/>
              </w:rPr>
              <w:t xml:space="preserve"> </w:t>
            </w:r>
            <w:r w:rsidRPr="00E57B0F">
              <w:rPr>
                <w:rFonts w:ascii="Arial" w:hAnsi="Arial" w:cs="Arial"/>
                <w:iCs/>
              </w:rPr>
              <w:t xml:space="preserve">Inwestycji Strategicznych, programy rządowe itp.  </w:t>
            </w:r>
          </w:p>
          <w:p w14:paraId="795FE414" w14:textId="77777777" w:rsidR="000931BA" w:rsidRPr="00E57B0F" w:rsidRDefault="000931BA" w:rsidP="009F36B3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  <w:iCs/>
              </w:rPr>
              <w:t xml:space="preserve">1 pkt </w:t>
            </w:r>
            <w:r w:rsidRPr="00E57B0F">
              <w:rPr>
                <w:rFonts w:ascii="Arial" w:hAnsi="Arial" w:cs="Arial"/>
                <w:iCs/>
              </w:rPr>
              <w:t xml:space="preserve">– przyznaje się gdy Wnioskodawca </w:t>
            </w:r>
            <w:r w:rsidRPr="00E57B0F">
              <w:rPr>
                <w:rFonts w:ascii="Arial" w:hAnsi="Arial" w:cs="Arial"/>
                <w:b/>
              </w:rPr>
              <w:t>deklaruje dywersyfikację źródeł finansowania</w:t>
            </w:r>
            <w:r w:rsidRPr="00E57B0F">
              <w:rPr>
                <w:rFonts w:ascii="Arial" w:hAnsi="Arial" w:cs="Arial"/>
              </w:rPr>
              <w:t xml:space="preserve"> w odniesieniu do </w:t>
            </w:r>
            <w:r w:rsidRPr="00E57B0F">
              <w:rPr>
                <w:rFonts w:ascii="Arial" w:hAnsi="Arial" w:cs="Arial"/>
              </w:rPr>
              <w:lastRenderedPageBreak/>
              <w:t xml:space="preserve">infrastruktury realizowanej w ramach projektu  i jest ona uzasadniona stwierdzonymi potrzebami, wskazanymi we wniosku o dofinasowanie oraz dodatkowo Wnioskodawca wskazuje  źródło finansowania przez wskazanie odpowiednio: funduszu, programu komponentu, działania itp. </w:t>
            </w:r>
          </w:p>
          <w:p w14:paraId="6EBDC647" w14:textId="77777777" w:rsidR="000931BA" w:rsidRPr="00E57B0F" w:rsidRDefault="000931BA" w:rsidP="009F36B3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</w:rPr>
              <w:t>0 pkt</w:t>
            </w:r>
            <w:r w:rsidRPr="00E57B0F">
              <w:rPr>
                <w:rFonts w:ascii="Arial" w:hAnsi="Arial" w:cs="Arial"/>
              </w:rPr>
              <w:t xml:space="preserve"> – przyznaje się, w przypadku stwierdzenia, że projekt nie spełnia żadnego  powyższego warunku.</w:t>
            </w:r>
          </w:p>
          <w:p w14:paraId="016C8B1B" w14:textId="77777777" w:rsidR="000931BA" w:rsidRPr="00E57B0F" w:rsidRDefault="000931BA" w:rsidP="009F36B3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E57B0F">
              <w:rPr>
                <w:rFonts w:ascii="Arial" w:hAnsi="Arial" w:cs="Arial"/>
                <w:b/>
                <w:iCs/>
              </w:rPr>
              <w:t xml:space="preserve">Punkty podlegają sumowaniu </w:t>
            </w:r>
          </w:p>
          <w:p w14:paraId="01A6FBC2" w14:textId="77777777" w:rsidR="000931BA" w:rsidRDefault="000931BA" w:rsidP="009F36B3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E57B0F">
              <w:rPr>
                <w:rFonts w:ascii="Arial" w:hAnsi="Arial" w:cs="Arial"/>
                <w:b/>
                <w:iCs/>
              </w:rPr>
              <w:t>0 pkt nie eliminuje projektu z oceny</w:t>
            </w:r>
          </w:p>
          <w:p w14:paraId="62B765AB" w14:textId="05C52EC7" w:rsidR="00AA7703" w:rsidRPr="00E57B0F" w:rsidRDefault="00AA7703" w:rsidP="009F36B3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AA7703">
              <w:rPr>
                <w:rFonts w:ascii="Arial" w:hAnsi="Arial" w:cs="Arial"/>
                <w:b/>
                <w:iCs/>
                <w:u w:val="single"/>
              </w:rPr>
              <w:t>Kryterium ma charakter rozstrzygający II stopnia, tj. w przypadku, gdy kryterium rozstrzygające 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4590" w14:textId="08CC15D0" w:rsidR="000931BA" w:rsidRPr="00E57B0F" w:rsidRDefault="000931BA" w:rsidP="009F36B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F048" w14:textId="77777777" w:rsidR="000931BA" w:rsidRPr="00E57B0F" w:rsidRDefault="000931BA" w:rsidP="009F36B3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0-2 pkt</w:t>
            </w:r>
          </w:p>
          <w:p w14:paraId="74AD6320" w14:textId="56E1A158" w:rsidR="000931BA" w:rsidRPr="00E57B0F" w:rsidRDefault="000931BA" w:rsidP="009F36B3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BD35" w14:textId="4E5E7754" w:rsidR="000931BA" w:rsidRPr="00E57B0F" w:rsidRDefault="000931BA" w:rsidP="009F36B3">
            <w:pPr>
              <w:spacing w:beforeLines="40" w:before="96"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1</w:t>
            </w:r>
          </w:p>
        </w:tc>
      </w:tr>
    </w:tbl>
    <w:p w14:paraId="1182F476" w14:textId="26282ACC" w:rsidR="005A7419" w:rsidRPr="00E57B0F" w:rsidRDefault="005A7419" w:rsidP="00E57B0F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color w:val="FF0000"/>
        </w:rPr>
      </w:pPr>
    </w:p>
    <w:p w14:paraId="43B284AD" w14:textId="62F5F9F4" w:rsidR="00307E88" w:rsidRPr="00E57B0F" w:rsidRDefault="00223B51" w:rsidP="00025203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</w:rPr>
      </w:pPr>
      <w:r w:rsidRPr="00E57B0F">
        <w:rPr>
          <w:rFonts w:ascii="Arial" w:hAnsi="Arial" w:cs="Arial"/>
          <w:b/>
        </w:rPr>
        <w:t>Kryteria NIEOBLIGATORYJNE (dobrowolne</w:t>
      </w:r>
      <w:r w:rsidR="00F7229D" w:rsidRPr="00E57B0F">
        <w:rPr>
          <w:rFonts w:ascii="Arial" w:hAnsi="Arial" w:cs="Arial"/>
          <w:b/>
        </w:rPr>
        <w:t>, proponowane</w:t>
      </w:r>
      <w:r w:rsidRPr="00E57B0F">
        <w:rPr>
          <w:rFonts w:ascii="Arial" w:hAnsi="Arial" w:cs="Arial"/>
          <w:b/>
        </w:rPr>
        <w:t>)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6946"/>
        <w:gridCol w:w="1984"/>
        <w:gridCol w:w="2268"/>
        <w:gridCol w:w="992"/>
      </w:tblGrid>
      <w:tr w:rsidR="005A7419" w:rsidRPr="00E57B0F" w14:paraId="2AC0E006" w14:textId="77777777" w:rsidTr="00E57B0F">
        <w:trPr>
          <w:jc w:val="center"/>
        </w:trPr>
        <w:tc>
          <w:tcPr>
            <w:tcW w:w="562" w:type="dxa"/>
            <w:shd w:val="clear" w:color="auto" w:fill="FFC000"/>
            <w:vAlign w:val="center"/>
          </w:tcPr>
          <w:p w14:paraId="0232DAD0" w14:textId="5868BD15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E57B0F">
              <w:rPr>
                <w:rFonts w:ascii="Arial" w:hAnsi="Arial" w:cs="Arial"/>
                <w:b/>
                <w:iCs/>
              </w:rPr>
              <w:t>Lp.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6A16A578" w14:textId="6B3F9B39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E57B0F">
              <w:rPr>
                <w:rFonts w:ascii="Arial" w:hAnsi="Arial" w:cs="Arial"/>
                <w:b/>
                <w:iCs/>
              </w:rPr>
              <w:t>Nazwa kryterium</w:t>
            </w:r>
          </w:p>
        </w:tc>
        <w:tc>
          <w:tcPr>
            <w:tcW w:w="6946" w:type="dxa"/>
            <w:shd w:val="clear" w:color="auto" w:fill="FFC000"/>
            <w:vAlign w:val="center"/>
          </w:tcPr>
          <w:p w14:paraId="01D6E6CE" w14:textId="1D1FE996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Definicja kryterium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2C612A21" w14:textId="6C50DAC2" w:rsidR="005A7419" w:rsidRPr="00E57B0F" w:rsidRDefault="005A7419" w:rsidP="00E57B0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Oceniający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2699FDCC" w14:textId="74E53850" w:rsidR="005A7419" w:rsidRPr="00E57B0F" w:rsidRDefault="005A7419" w:rsidP="00E57B0F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Ocena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7CAA425D" w14:textId="25398B7E" w:rsidR="005A7419" w:rsidRPr="00E57B0F" w:rsidRDefault="005A7419" w:rsidP="00E57B0F">
            <w:pPr>
              <w:spacing w:beforeLines="40" w:before="96"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Waga</w:t>
            </w:r>
          </w:p>
        </w:tc>
      </w:tr>
      <w:tr w:rsidR="005A7419" w:rsidRPr="00E57B0F" w14:paraId="7AAEA3FE" w14:textId="77777777" w:rsidTr="00E57B0F">
        <w:trPr>
          <w:jc w:val="center"/>
        </w:trPr>
        <w:tc>
          <w:tcPr>
            <w:tcW w:w="562" w:type="dxa"/>
            <w:vAlign w:val="center"/>
          </w:tcPr>
          <w:p w14:paraId="67C98060" w14:textId="50006C62" w:rsidR="005A7419" w:rsidRPr="00E57B0F" w:rsidRDefault="0031014E" w:rsidP="00E57B0F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E57B0F">
              <w:rPr>
                <w:rFonts w:ascii="Arial" w:hAnsi="Arial" w:cs="Arial"/>
                <w:b/>
                <w:iCs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BC47116" w14:textId="74010FD6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E57B0F">
              <w:rPr>
                <w:rFonts w:ascii="Arial" w:hAnsi="Arial" w:cs="Arial"/>
                <w:b/>
                <w:iCs/>
              </w:rPr>
              <w:t>Stan przygotowania projektu do realizacji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A331C22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Kryteria dla projektów o charakterze budowlanym, wymagających uzyskania decyzji zezwalających na realizację robót budowlanych</w:t>
            </w:r>
          </w:p>
          <w:p w14:paraId="65CAEE3C" w14:textId="77777777" w:rsidR="005A7419" w:rsidRPr="00E57B0F" w:rsidRDefault="005A7419" w:rsidP="00E57B0F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</w:rPr>
              <w:t>4 pkt</w:t>
            </w:r>
            <w:r w:rsidRPr="00E57B0F">
              <w:rPr>
                <w:rFonts w:ascii="Arial" w:hAnsi="Arial" w:cs="Arial"/>
              </w:rPr>
              <w:t xml:space="preserve"> – przyznaje się w przypadku, jeżeli projekt </w:t>
            </w:r>
            <w:r w:rsidRPr="00E57B0F">
              <w:rPr>
                <w:rFonts w:ascii="Arial" w:hAnsi="Arial" w:cs="Arial"/>
                <w:b/>
              </w:rPr>
              <w:t>jest w pełni gotowy do  realizacji,</w:t>
            </w:r>
            <w:r w:rsidRPr="00E57B0F">
              <w:rPr>
                <w:rFonts w:ascii="Arial" w:hAnsi="Arial" w:cs="Arial"/>
              </w:rPr>
              <w:t xml:space="preserve"> tj. przedstawiono wszystkie wymagane prawem polskim ostateczne decyzje administracyjne lub decyzje posiadające rygor natychmiastowej wykonalności lub zgłoszenia, dla których właściwy organ nie wniósł sprzeciwu (pozwolenie na budowę </w:t>
            </w:r>
            <w:r w:rsidRPr="00E57B0F">
              <w:rPr>
                <w:rFonts w:ascii="Arial" w:hAnsi="Arial" w:cs="Arial"/>
              </w:rPr>
              <w:lastRenderedPageBreak/>
              <w:t>lub dokumenty równoważne) umożliwiające realizację całego projektu.</w:t>
            </w:r>
          </w:p>
          <w:p w14:paraId="3522623E" w14:textId="77777777" w:rsidR="005A7419" w:rsidRPr="00E57B0F" w:rsidRDefault="005A7419" w:rsidP="00E57B0F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</w:rPr>
              <w:t>3 pkt</w:t>
            </w:r>
            <w:r w:rsidRPr="00E57B0F">
              <w:rPr>
                <w:rFonts w:ascii="Arial" w:hAnsi="Arial" w:cs="Arial"/>
              </w:rPr>
              <w:t xml:space="preserve"> – przyznaje się w przypadku, jeżeli projekt reprezentuje </w:t>
            </w:r>
            <w:r w:rsidRPr="00E57B0F">
              <w:rPr>
                <w:rFonts w:ascii="Arial" w:hAnsi="Arial" w:cs="Arial"/>
                <w:b/>
              </w:rPr>
              <w:t>wysoki stopień przygotowania do realizacji</w:t>
            </w:r>
            <w:r w:rsidRPr="00E57B0F">
              <w:rPr>
                <w:rFonts w:ascii="Arial" w:hAnsi="Arial" w:cs="Arial"/>
              </w:rPr>
              <w:t xml:space="preserve">, tj. spełnia poniższe minimalne wymogi: </w:t>
            </w:r>
          </w:p>
          <w:p w14:paraId="031FB453" w14:textId="77777777" w:rsidR="005A7419" w:rsidRPr="00E57B0F" w:rsidRDefault="005A7419" w:rsidP="00E57B0F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 xml:space="preserve">potwierdzono dysponowanie kompletną dokumentacją techniczną, umożliwiającą realizację całego projektu </w:t>
            </w:r>
          </w:p>
          <w:p w14:paraId="725598C9" w14:textId="77777777" w:rsidR="005A7419" w:rsidRPr="00E57B0F" w:rsidRDefault="005A7419" w:rsidP="00E57B0F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 xml:space="preserve">potwierdzono zgodność projektu z dokumentami dot. zagospodarowania przestrzennego </w:t>
            </w:r>
          </w:p>
          <w:p w14:paraId="58D33F8C" w14:textId="77777777" w:rsidR="005A7419" w:rsidRPr="00E57B0F" w:rsidRDefault="005A7419" w:rsidP="00E57B0F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potwierdzono prawo do dysponowania nieruchomością na cele realizacji całego projektu</w:t>
            </w:r>
          </w:p>
          <w:p w14:paraId="3B39B740" w14:textId="77777777" w:rsidR="005A7419" w:rsidRPr="00E57B0F" w:rsidRDefault="005A7419" w:rsidP="00E57B0F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</w:rPr>
              <w:t>2 pkt</w:t>
            </w:r>
            <w:r w:rsidRPr="00E57B0F">
              <w:rPr>
                <w:rFonts w:ascii="Arial" w:hAnsi="Arial" w:cs="Arial"/>
              </w:rPr>
              <w:t xml:space="preserve"> – przyznaje się w przypadku, jeżeli projekt </w:t>
            </w:r>
            <w:r w:rsidRPr="00E57B0F">
              <w:rPr>
                <w:rFonts w:ascii="Arial" w:hAnsi="Arial" w:cs="Arial"/>
                <w:b/>
              </w:rPr>
              <w:t>reprezentuje średni stopień przygotowania do realizacji</w:t>
            </w:r>
            <w:r w:rsidRPr="00E57B0F">
              <w:rPr>
                <w:rFonts w:ascii="Arial" w:hAnsi="Arial" w:cs="Arial"/>
              </w:rPr>
              <w:t xml:space="preserve">, tj. spełnia poniższe minimalne wymogi: </w:t>
            </w:r>
          </w:p>
          <w:p w14:paraId="3037E07A" w14:textId="77777777" w:rsidR="005A7419" w:rsidRPr="00E57B0F" w:rsidRDefault="005A7419" w:rsidP="00E57B0F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potwierdzono zgodność zamierzenia z dokumentami dot. zagospodarowania przestrzennego</w:t>
            </w:r>
          </w:p>
          <w:p w14:paraId="6AAB7412" w14:textId="77777777" w:rsidR="005A7419" w:rsidRPr="00E57B0F" w:rsidRDefault="005A7419" w:rsidP="00E57B0F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potwierdzono prawo do dysponowania nieruchomością na cele realizacji całego projektu</w:t>
            </w:r>
          </w:p>
          <w:p w14:paraId="4E90C8E1" w14:textId="77777777" w:rsidR="005A7419" w:rsidRPr="00E57B0F" w:rsidRDefault="005A7419" w:rsidP="00E57B0F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przedstawiono program funkcjonalno–użytkowy dotyczący całości inwestycji</w:t>
            </w:r>
          </w:p>
          <w:p w14:paraId="2377409F" w14:textId="77777777" w:rsidR="005A7419" w:rsidRPr="00E57B0F" w:rsidRDefault="005A7419" w:rsidP="00E57B0F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</w:rPr>
              <w:t>lub</w:t>
            </w:r>
          </w:p>
          <w:p w14:paraId="30F6E848" w14:textId="77777777" w:rsidR="005A7419" w:rsidRPr="00E57B0F" w:rsidRDefault="005A7419" w:rsidP="00E57B0F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potwierdzono dysponowanie kompletną dokumentacją techniczną, umożliwiającą realizację całego projektu,</w:t>
            </w:r>
          </w:p>
          <w:p w14:paraId="0B39E7CE" w14:textId="77777777" w:rsidR="005A7419" w:rsidRPr="00E57B0F" w:rsidRDefault="005A7419" w:rsidP="00E57B0F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 xml:space="preserve">potwierdzono zgodność zamierzenia z dokumentami dot. zagospodarowania przestrzennego </w:t>
            </w:r>
          </w:p>
          <w:p w14:paraId="477E6E8D" w14:textId="77777777" w:rsidR="005A7419" w:rsidRPr="00E57B0F" w:rsidRDefault="005A7419" w:rsidP="00E57B0F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nie potwierdzono prawo do dysponowania nieruchomością na cele realizacji całego projektu</w:t>
            </w:r>
          </w:p>
          <w:p w14:paraId="5863F136" w14:textId="77777777" w:rsidR="005A7419" w:rsidRPr="00E57B0F" w:rsidRDefault="005A7419" w:rsidP="00E57B0F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  <w:b/>
              </w:rPr>
              <w:lastRenderedPageBreak/>
              <w:t>1 pkt</w:t>
            </w:r>
            <w:r w:rsidRPr="00E57B0F">
              <w:rPr>
                <w:rFonts w:ascii="Arial" w:hAnsi="Arial" w:cs="Arial"/>
              </w:rPr>
              <w:t xml:space="preserve"> – przyznaje się w przypadku, jeżeli projekt</w:t>
            </w:r>
            <w:r w:rsidRPr="00E57B0F">
              <w:rPr>
                <w:rFonts w:ascii="Arial" w:hAnsi="Arial" w:cs="Arial"/>
                <w:b/>
              </w:rPr>
              <w:t xml:space="preserve"> reprezentuje niski stopień przygotowania do realizacji</w:t>
            </w:r>
            <w:r w:rsidRPr="00E57B0F">
              <w:rPr>
                <w:rFonts w:ascii="Arial" w:hAnsi="Arial" w:cs="Arial"/>
              </w:rPr>
              <w:t xml:space="preserve">, tj. spełnia poniższe minimalne wymogi: </w:t>
            </w:r>
          </w:p>
          <w:p w14:paraId="0D29843B" w14:textId="77777777" w:rsidR="005A7419" w:rsidRPr="00E57B0F" w:rsidRDefault="005A7419" w:rsidP="00E57B0F">
            <w:pPr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 xml:space="preserve">potwierdzono zgodność z dokumentami dotyczącymi zagospodarowania przestrzennego </w:t>
            </w:r>
            <w:r w:rsidRPr="00E57B0F">
              <w:rPr>
                <w:rFonts w:ascii="Arial" w:hAnsi="Arial" w:cs="Arial"/>
                <w:b/>
              </w:rPr>
              <w:t>lub</w:t>
            </w:r>
            <w:r w:rsidRPr="00E57B0F">
              <w:rPr>
                <w:rFonts w:ascii="Arial" w:hAnsi="Arial" w:cs="Arial"/>
              </w:rPr>
              <w:t xml:space="preserve"> potwierdzono prawo do dysponowania nieruchomością na cele realizacji całego projektu</w:t>
            </w:r>
          </w:p>
          <w:p w14:paraId="0CC27639" w14:textId="77777777" w:rsidR="005A7419" w:rsidRPr="00E57B0F" w:rsidRDefault="005A7419" w:rsidP="00E57B0F">
            <w:pPr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przedstawiono program funkcjonalno–użytkowy dotyczący całości inwestycji</w:t>
            </w:r>
          </w:p>
          <w:p w14:paraId="1B3E1152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lub</w:t>
            </w:r>
          </w:p>
          <w:p w14:paraId="372B3B80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w przypadku projektów liniowych realizowanych w trybie zaprojektuj i wybuduj lub projektów realizowanych w oparciu o decyzje wydane na podstawie przepisów szczegółowych (tzw. specustaw)</w:t>
            </w:r>
          </w:p>
          <w:p w14:paraId="109666A2" w14:textId="77777777" w:rsidR="005A7419" w:rsidRPr="00E57B0F" w:rsidRDefault="005A7419" w:rsidP="00E57B0F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potwierdzono dysponowanie kompletną dokumentację techniczną, umożliwiającą realizację całego projektu lub przedstawiono program funkcjonalno-użytkowy dotyczący całości inwestycji</w:t>
            </w:r>
          </w:p>
          <w:p w14:paraId="74EC131D" w14:textId="77777777" w:rsidR="005A7419" w:rsidRPr="00E57B0F" w:rsidRDefault="005A7419" w:rsidP="00E57B0F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 xml:space="preserve">nie potwierdzono zgodności zamierzenia z dokumentami dot. zagospodarowania przestrzennego </w:t>
            </w:r>
            <w:r w:rsidRPr="00E57B0F">
              <w:rPr>
                <w:rFonts w:ascii="Arial" w:hAnsi="Arial" w:cs="Arial"/>
                <w:b/>
              </w:rPr>
              <w:t>oraz</w:t>
            </w:r>
            <w:r w:rsidRPr="00E57B0F">
              <w:rPr>
                <w:rFonts w:ascii="Arial" w:hAnsi="Arial" w:cs="Arial"/>
              </w:rPr>
              <w:t xml:space="preserve"> prawa do dysponowania nieruchomością na cele realizacji całego projektu</w:t>
            </w:r>
          </w:p>
          <w:p w14:paraId="1FA63D91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 xml:space="preserve">W zakresie dokumentów dotyczących zagospodarowania przestrzennego zgodność weryfikowana jest w oparciu o informacje zawarte we wniosku o dofinansowanie dotyczące zgodności projektu z miejscowym planem zagospodarowania przestrzennego, a w przypadku jego braku z zakresem decyzji o warunkach zabudowy lub decyzji o ustaleniu lokalizacji inwestycji celu publicznego (nie dotyczy sytuacji, gdy podstawą </w:t>
            </w:r>
            <w:r w:rsidRPr="00E57B0F">
              <w:rPr>
                <w:rFonts w:ascii="Arial" w:hAnsi="Arial" w:cs="Arial"/>
                <w:b/>
              </w:rPr>
              <w:lastRenderedPageBreak/>
              <w:t>realizacji jest decyzja, dla której nie stosuje się przepisów o planowaniu i zagospodarowaniu przestrzennym np. ZRID lub inwestycja nie wymaga takiego potwierdzenia).</w:t>
            </w:r>
          </w:p>
          <w:p w14:paraId="4794AB3B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Prawo dysponowania nieruchomością weryfikowane jest na podstawie przedstawionych decyzji oraz informacji o prawie dysponowania nieruchomością na cele realizacji projektu zawartych we wniosku o dofinansowanie (nie dotyczy, gdy podstawą dysponowania nieruchomością jest decyzja wydana w trybie specustawy np. ZRID).</w:t>
            </w:r>
          </w:p>
          <w:p w14:paraId="2D79E22F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Punkty nie podlegają sumowaniu.</w:t>
            </w:r>
          </w:p>
          <w:p w14:paraId="37E6E032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 xml:space="preserve">Kryterium ma charakter rozstrzygający </w:t>
            </w:r>
            <w:r w:rsidRPr="00E57B0F">
              <w:rPr>
                <w:rFonts w:ascii="Arial" w:hAnsi="Arial" w:cs="Arial"/>
                <w:b/>
                <w:u w:val="single"/>
              </w:rPr>
              <w:t>I stopnia,</w:t>
            </w:r>
            <w:r w:rsidRPr="00E57B0F">
              <w:rPr>
                <w:rFonts w:ascii="Arial" w:hAnsi="Arial" w:cs="Arial"/>
                <w:b/>
              </w:rPr>
              <w:t xml:space="preserve"> tj. w przypadku uzyskania przez kilka projektów równej łącznej liczby punktów w ramach oceny merytorycznej, w pierwszej kolejności do dofinansowania będą wybierane projekty, które otrzymały większą liczbę punktów w tym kryterium.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339DB4" w14:textId="2D520C9E" w:rsidR="005A7419" w:rsidRPr="00E57B0F" w:rsidRDefault="005A7419" w:rsidP="00E57B0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35DD6D" w14:textId="77777777" w:rsidR="005A7419" w:rsidRPr="00E57B0F" w:rsidRDefault="005A7419" w:rsidP="00E57B0F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1-4 pkt</w:t>
            </w:r>
          </w:p>
          <w:p w14:paraId="2F7C930A" w14:textId="79C847F9" w:rsidR="005A7419" w:rsidRPr="00E57B0F" w:rsidRDefault="005A7419" w:rsidP="00E57B0F">
            <w:pPr>
              <w:spacing w:after="60"/>
              <w:rPr>
                <w:rFonts w:ascii="Arial" w:eastAsia="Times New Roman" w:hAnsi="Arial" w:cs="Arial"/>
                <w:lang w:eastAsia="pl-PL"/>
              </w:rPr>
            </w:pPr>
            <w:r w:rsidRPr="00E57B0F">
              <w:rPr>
                <w:rFonts w:ascii="Arial" w:hAnsi="Arial" w:cs="Arial"/>
              </w:rPr>
              <w:t xml:space="preserve">w celu potwierdzenia adekwatnej liczby punktów dla danego projektu dopuszczalne jest wezwanie Wnioskodawcy do </w:t>
            </w:r>
            <w:r w:rsidRPr="00E57B0F">
              <w:rPr>
                <w:rFonts w:ascii="Arial" w:hAnsi="Arial" w:cs="Arial"/>
              </w:rPr>
              <w:lastRenderedPageBreak/>
              <w:t>przedstawienia wyjaśnień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1A473" w14:textId="77777777" w:rsidR="005A7419" w:rsidRPr="00E57B0F" w:rsidRDefault="005A7419" w:rsidP="00E57B0F">
            <w:pPr>
              <w:spacing w:beforeLines="40" w:before="96" w:after="60"/>
              <w:rPr>
                <w:rFonts w:ascii="Arial" w:eastAsia="Times New Roman" w:hAnsi="Arial" w:cs="Arial"/>
              </w:rPr>
            </w:pPr>
            <w:r w:rsidRPr="00E57B0F">
              <w:rPr>
                <w:rFonts w:ascii="Arial" w:hAnsi="Arial" w:cs="Arial"/>
              </w:rPr>
              <w:lastRenderedPageBreak/>
              <w:t>2</w:t>
            </w:r>
          </w:p>
        </w:tc>
      </w:tr>
      <w:tr w:rsidR="005A7419" w:rsidRPr="00E57B0F" w14:paraId="671866E5" w14:textId="77777777" w:rsidTr="00E57B0F">
        <w:trPr>
          <w:jc w:val="center"/>
        </w:trPr>
        <w:tc>
          <w:tcPr>
            <w:tcW w:w="562" w:type="dxa"/>
            <w:vAlign w:val="center"/>
          </w:tcPr>
          <w:p w14:paraId="4170B5B8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985" w:type="dxa"/>
            <w:vMerge/>
            <w:vAlign w:val="center"/>
          </w:tcPr>
          <w:p w14:paraId="18D64DC6" w14:textId="384EC88E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0725A33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 xml:space="preserve">Kryteria dla projektów niewymagających uzyskania decyzji zezwalających na realizację robót budowalnych  </w:t>
            </w:r>
          </w:p>
          <w:p w14:paraId="6DFB5C59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4 pkt – przyznaje się w przypadku, jeżeli projekt spełnia łącznie poniższe wymogi:</w:t>
            </w:r>
          </w:p>
          <w:p w14:paraId="5F12AC0E" w14:textId="77777777" w:rsidR="005A7419" w:rsidRPr="00E57B0F" w:rsidRDefault="005A7419" w:rsidP="00E57B0F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 xml:space="preserve">wnioskodawca przedstawił szczegółowy opis działań w projekcie, </w:t>
            </w:r>
          </w:p>
          <w:p w14:paraId="6A5F7A50" w14:textId="77777777" w:rsidR="005A7419" w:rsidRPr="00E57B0F" w:rsidRDefault="005A7419" w:rsidP="00E57B0F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 xml:space="preserve">posiada opracowaną dokumentację / specyfikację techniczną (specyfikację planowanych do zakupu środków trwałych wraz z parametrami) </w:t>
            </w:r>
          </w:p>
          <w:p w14:paraId="6BE4381C" w14:textId="77777777" w:rsidR="005A7419" w:rsidRPr="00E57B0F" w:rsidRDefault="005A7419" w:rsidP="00E57B0F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 xml:space="preserve">posiada prawo do dysponowania nieruchomością  umożliwiające realizację całego projektu  lub realizacja projektu nie wymaga dysponowania nieruchomością </w:t>
            </w:r>
          </w:p>
          <w:p w14:paraId="2D497D57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 xml:space="preserve">3 pkt – przyznaje się w przypadku, jeżeli spełnia łącznie poniższe wymogi: </w:t>
            </w:r>
          </w:p>
          <w:p w14:paraId="4E52CAF8" w14:textId="77777777" w:rsidR="00E665DA" w:rsidRDefault="005A7419" w:rsidP="00E665DA">
            <w:pPr>
              <w:numPr>
                <w:ilvl w:val="0"/>
                <w:numId w:val="49"/>
              </w:numPr>
              <w:spacing w:after="60"/>
              <w:ind w:left="465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lastRenderedPageBreak/>
              <w:t xml:space="preserve">wnioskodawca przedstawił szczegółowy opis działań w projekcie </w:t>
            </w:r>
          </w:p>
          <w:p w14:paraId="5F75D04C" w14:textId="77777777" w:rsidR="00E665DA" w:rsidRDefault="005A7419" w:rsidP="00E665DA">
            <w:pPr>
              <w:numPr>
                <w:ilvl w:val="0"/>
                <w:numId w:val="49"/>
              </w:numPr>
              <w:spacing w:after="60"/>
              <w:ind w:left="465"/>
              <w:rPr>
                <w:rFonts w:ascii="Arial" w:hAnsi="Arial" w:cs="Arial"/>
              </w:rPr>
            </w:pPr>
            <w:r w:rsidRPr="00E665DA">
              <w:rPr>
                <w:rFonts w:ascii="Arial" w:hAnsi="Arial" w:cs="Arial"/>
              </w:rPr>
              <w:t xml:space="preserve">posiada opracowaną dokumentację / specyfikację techniczną (specyfikację planowanych do zakupu środków trwałych wraz z parametrami) </w:t>
            </w:r>
          </w:p>
          <w:p w14:paraId="6A3FD615" w14:textId="4800BD95" w:rsidR="005A7419" w:rsidRPr="00E665DA" w:rsidRDefault="005A7419" w:rsidP="00E665DA">
            <w:pPr>
              <w:numPr>
                <w:ilvl w:val="0"/>
                <w:numId w:val="49"/>
              </w:numPr>
              <w:spacing w:after="60"/>
              <w:ind w:left="465"/>
              <w:rPr>
                <w:rFonts w:ascii="Arial" w:hAnsi="Arial" w:cs="Arial"/>
              </w:rPr>
            </w:pPr>
            <w:r w:rsidRPr="00E665DA">
              <w:rPr>
                <w:rFonts w:ascii="Arial" w:hAnsi="Arial" w:cs="Arial"/>
              </w:rPr>
              <w:t xml:space="preserve">nie posiada prawa do dysponowania nieruchomością na cele realizacji całego projektu (jeżeli wymagany)  </w:t>
            </w:r>
          </w:p>
          <w:p w14:paraId="2E04D512" w14:textId="77777777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>Punkty nie podlegają sumowaniu.</w:t>
            </w:r>
          </w:p>
          <w:p w14:paraId="5C9B33A6" w14:textId="6921E3A4" w:rsidR="005A7419" w:rsidRPr="00E57B0F" w:rsidRDefault="005A7419" w:rsidP="00E57B0F">
            <w:pPr>
              <w:spacing w:after="60"/>
              <w:rPr>
                <w:rFonts w:ascii="Arial" w:hAnsi="Arial" w:cs="Arial"/>
                <w:b/>
              </w:rPr>
            </w:pPr>
            <w:r w:rsidRPr="00E57B0F">
              <w:rPr>
                <w:rFonts w:ascii="Arial" w:hAnsi="Arial" w:cs="Arial"/>
                <w:b/>
              </w:rPr>
              <w:t xml:space="preserve">Kryterium ma charakter rozstrzygający </w:t>
            </w:r>
            <w:r w:rsidRPr="00E57B0F">
              <w:rPr>
                <w:rFonts w:ascii="Arial" w:hAnsi="Arial" w:cs="Arial"/>
                <w:b/>
                <w:u w:val="single"/>
              </w:rPr>
              <w:t>I stopnia,</w:t>
            </w:r>
            <w:r w:rsidRPr="00E57B0F">
              <w:rPr>
                <w:rFonts w:ascii="Arial" w:hAnsi="Arial" w:cs="Arial"/>
                <w:b/>
              </w:rPr>
              <w:t xml:space="preserve"> tj. w przypadku uzyskania przez kilka projektów równej łącznej liczby punktów w ramach oceny merytorycznej, w pierwszej kolejności do dofinansowania będą wybierane projekty, które otrzymały większą liczbę punktów w tym kryterium.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195ED1" w14:textId="32B0835D" w:rsidR="005A7419" w:rsidRPr="00E57B0F" w:rsidRDefault="005A7419" w:rsidP="00E57B0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5746E6" w14:textId="77777777" w:rsidR="005A7419" w:rsidRPr="00E57B0F" w:rsidRDefault="005A7419" w:rsidP="00E57B0F">
            <w:pPr>
              <w:spacing w:after="60"/>
              <w:rPr>
                <w:rFonts w:ascii="Arial" w:hAnsi="Arial" w:cs="Arial"/>
              </w:rPr>
            </w:pPr>
            <w:r w:rsidRPr="00E57B0F">
              <w:rPr>
                <w:rFonts w:ascii="Arial" w:hAnsi="Arial" w:cs="Arial"/>
              </w:rPr>
              <w:t>3-4 pkt</w:t>
            </w:r>
          </w:p>
          <w:p w14:paraId="4847D0A1" w14:textId="3042F410" w:rsidR="005A7419" w:rsidRPr="00E57B0F" w:rsidRDefault="005A7419" w:rsidP="00E57B0F">
            <w:pPr>
              <w:spacing w:after="60"/>
              <w:rPr>
                <w:rFonts w:ascii="Arial" w:eastAsia="Times New Roman" w:hAnsi="Arial" w:cs="Arial"/>
                <w:lang w:eastAsia="pl-PL"/>
              </w:rPr>
            </w:pPr>
            <w:r w:rsidRPr="00E57B0F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B79B2" w14:textId="77777777" w:rsidR="005A7419" w:rsidRPr="00E57B0F" w:rsidRDefault="005A7419" w:rsidP="00E57B0F">
            <w:pPr>
              <w:spacing w:beforeLines="40" w:before="96" w:after="60"/>
              <w:rPr>
                <w:rFonts w:ascii="Arial" w:eastAsia="Times New Roman" w:hAnsi="Arial" w:cs="Arial"/>
              </w:rPr>
            </w:pPr>
            <w:r w:rsidRPr="00E57B0F">
              <w:rPr>
                <w:rFonts w:ascii="Arial" w:hAnsi="Arial" w:cs="Arial"/>
              </w:rPr>
              <w:t>2</w:t>
            </w:r>
          </w:p>
        </w:tc>
      </w:tr>
      <w:tr w:rsidR="00C41854" w:rsidRPr="00E57B0F" w14:paraId="14D31666" w14:textId="77777777" w:rsidTr="00E57B0F">
        <w:trPr>
          <w:jc w:val="center"/>
        </w:trPr>
        <w:tc>
          <w:tcPr>
            <w:tcW w:w="562" w:type="dxa"/>
            <w:vAlign w:val="center"/>
          </w:tcPr>
          <w:p w14:paraId="1A531C52" w14:textId="3879F063" w:rsidR="00C41854" w:rsidRPr="00E57B0F" w:rsidRDefault="00C41854" w:rsidP="00E57B0F">
            <w:pPr>
              <w:spacing w:after="6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5.</w:t>
            </w:r>
          </w:p>
        </w:tc>
        <w:tc>
          <w:tcPr>
            <w:tcW w:w="1985" w:type="dxa"/>
            <w:vAlign w:val="center"/>
          </w:tcPr>
          <w:p w14:paraId="01724059" w14:textId="753654AA" w:rsidR="00C41854" w:rsidRPr="00E57B0F" w:rsidRDefault="00C41854" w:rsidP="00E57B0F">
            <w:pPr>
              <w:spacing w:after="6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</w:rPr>
              <w:t>Realizacja projektu zgodnie z wartościami Nowego Europejskiego Bauhausu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07683B3" w14:textId="77777777" w:rsidR="00C41854" w:rsidRDefault="00C41854" w:rsidP="00C418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Ocenie podlega, czy rozwiązania przewidywane w projekcie uwzględniają zasady inicjatywy Nowy Europejski Bauhaus (z ang. New European Bauhaus, NEB):</w:t>
            </w:r>
          </w:p>
          <w:p w14:paraId="5DA7109D" w14:textId="77777777" w:rsidR="00C41854" w:rsidRDefault="00C41854" w:rsidP="00C41854">
            <w:pPr>
              <w:numPr>
                <w:ilvl w:val="0"/>
                <w:numId w:val="61"/>
              </w:numPr>
              <w:spacing w:after="0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zrównoważenie środowiskowe/balans środowiskowy</w:t>
            </w:r>
            <w:r>
              <w:rPr>
                <w:rFonts w:ascii="Arial" w:hAnsi="Arial" w:cs="Arial"/>
                <w:bCs/>
              </w:rPr>
              <w:t xml:space="preserve">, w tym m.in. wkomponowanie elementów przyrody w tkankę miejską, zbilansowanie stref zabudowy miejskiej, dbałość o różnorodność biologiczną, </w:t>
            </w:r>
          </w:p>
          <w:p w14:paraId="6D3545C7" w14:textId="77777777" w:rsidR="00C41854" w:rsidRDefault="00C41854" w:rsidP="00C41854">
            <w:pPr>
              <w:numPr>
                <w:ilvl w:val="0"/>
                <w:numId w:val="61"/>
              </w:numPr>
              <w:spacing w:after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estetyka</w:t>
            </w:r>
            <w:r>
              <w:rPr>
                <w:rFonts w:ascii="Arial" w:hAnsi="Arial" w:cs="Arial"/>
              </w:rPr>
              <w:t xml:space="preserve"> - uwzględnianie - poza funkcjonalnością - również elementów kompozycji architektonicznej uwzględniającej harmonię, dbałość o jakość i styl przestrzeni - rozwiązania oparte o aspekty przyrodnicze, </w:t>
            </w:r>
          </w:p>
          <w:p w14:paraId="2FC2DA6E" w14:textId="77777777" w:rsidR="00C41854" w:rsidRDefault="00C41854" w:rsidP="00C41854">
            <w:pPr>
              <w:numPr>
                <w:ilvl w:val="0"/>
                <w:numId w:val="61"/>
              </w:numPr>
              <w:spacing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włączenie społeczne</w:t>
            </w:r>
            <w:r>
              <w:rPr>
                <w:rFonts w:ascii="Arial" w:hAnsi="Arial" w:cs="Arial"/>
              </w:rPr>
              <w:t xml:space="preserve"> - tworzenie przestrzeni publicznej zachowującej funkcje przyrodnicze z uwzględnieniem aspektu równości i dostępności.</w:t>
            </w:r>
          </w:p>
          <w:p w14:paraId="6142809B" w14:textId="77777777" w:rsidR="00C41854" w:rsidRDefault="00C41854" w:rsidP="00C418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Punkty w ramach kryterium będą przyznawane w następujący sposób:</w:t>
            </w:r>
          </w:p>
          <w:p w14:paraId="4F4CA18F" w14:textId="77777777" w:rsidR="00C41854" w:rsidRDefault="00C41854" w:rsidP="00C41854">
            <w:pPr>
              <w:numPr>
                <w:ilvl w:val="0"/>
                <w:numId w:val="62"/>
              </w:numPr>
              <w:spacing w:after="6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2 pkt</w:t>
            </w:r>
            <w:r>
              <w:rPr>
                <w:rFonts w:ascii="Arial" w:hAnsi="Arial" w:cs="Arial"/>
              </w:rPr>
              <w:t xml:space="preserve"> – projekt uwzględnia wszystkie zasady inicjatywy NEB,</w:t>
            </w:r>
          </w:p>
          <w:p w14:paraId="49DED054" w14:textId="77777777" w:rsidR="00C41854" w:rsidRDefault="00C41854" w:rsidP="00C41854">
            <w:pPr>
              <w:numPr>
                <w:ilvl w:val="0"/>
                <w:numId w:val="62"/>
              </w:numPr>
              <w:spacing w:after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 pkt</w:t>
            </w:r>
            <w:r>
              <w:rPr>
                <w:rFonts w:ascii="Arial" w:hAnsi="Arial" w:cs="Arial"/>
              </w:rPr>
              <w:t xml:space="preserve">  – projekt nie uwzględnia wszystkich zasad inicjatywy NEB.</w:t>
            </w:r>
          </w:p>
          <w:p w14:paraId="171B3F8C" w14:textId="03EAF724" w:rsidR="00C41854" w:rsidRPr="00E57B0F" w:rsidRDefault="00C41854" w:rsidP="00C41854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Przyznanie 0 punktów nie eliminuje projektu z oceny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618D98" w14:textId="0A0D3A73" w:rsidR="00C41854" w:rsidRPr="00E57B0F" w:rsidRDefault="00C41854" w:rsidP="00E57B0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C41854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B056E" w14:textId="77777777" w:rsidR="00C41854" w:rsidRDefault="00C41854" w:rsidP="00C418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 pkt</w:t>
            </w:r>
          </w:p>
          <w:p w14:paraId="3881B3E2" w14:textId="0AEC1A84" w:rsidR="00C41854" w:rsidRPr="00E57B0F" w:rsidRDefault="00C41854" w:rsidP="00C4185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celu potwierdzenia adekwatnej liczby punktów dla danego projektu dopuszczalne wezwanie Wnioskodawcy do przedstawienia wyjaśnień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EB503" w14:textId="2264C4D5" w:rsidR="00C41854" w:rsidRPr="00E57B0F" w:rsidRDefault="00C41854" w:rsidP="00E57B0F">
            <w:pPr>
              <w:spacing w:beforeLines="40" w:before="96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2A3AD70" w14:textId="77777777" w:rsidR="008A7C09" w:rsidRDefault="008A7C09" w:rsidP="008A7C09">
      <w:pPr>
        <w:rPr>
          <w:rFonts w:ascii="Arial" w:hAnsi="Arial" w:cs="Arial"/>
          <w:b/>
        </w:rPr>
      </w:pPr>
    </w:p>
    <w:p w14:paraId="5342D6BE" w14:textId="6FFF4140" w:rsidR="008A7C09" w:rsidRPr="008F568C" w:rsidRDefault="008A7C09" w:rsidP="008A7C09">
      <w:pPr>
        <w:spacing w:line="360" w:lineRule="auto"/>
        <w:rPr>
          <w:rFonts w:ascii="Arial" w:hAnsi="Arial" w:cs="Arial"/>
          <w:b/>
        </w:rPr>
      </w:pPr>
      <w:r w:rsidRPr="008F568C">
        <w:rPr>
          <w:rFonts w:ascii="Arial" w:hAnsi="Arial" w:cs="Arial"/>
          <w:b/>
        </w:rPr>
        <w:t>Minimalna liczba punktów w ramach oceny według kryteriów wyboru projektów, której uzyskanie jest war</w:t>
      </w:r>
      <w:r>
        <w:rPr>
          <w:rFonts w:ascii="Arial" w:hAnsi="Arial" w:cs="Arial"/>
          <w:b/>
        </w:rPr>
        <w:t>unkiem wyboru wniosku wynosi</w:t>
      </w:r>
      <w:r w:rsidRPr="008F568C">
        <w:rPr>
          <w:rFonts w:ascii="Arial" w:hAnsi="Arial" w:cs="Arial"/>
          <w:b/>
        </w:rPr>
        <w:t xml:space="preserve"> </w:t>
      </w:r>
      <w:r w:rsidR="00AD6FE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punktów.</w:t>
      </w:r>
    </w:p>
    <w:p w14:paraId="0803A088" w14:textId="5DF2D58C" w:rsidR="00223B51" w:rsidRPr="00E57B0F" w:rsidRDefault="00223B51" w:rsidP="00025203">
      <w:pPr>
        <w:keepNext/>
        <w:spacing w:before="240" w:after="60"/>
        <w:outlineLvl w:val="0"/>
        <w:rPr>
          <w:rFonts w:ascii="Arial" w:hAnsi="Arial" w:cs="Arial"/>
        </w:rPr>
      </w:pPr>
    </w:p>
    <w:sectPr w:rsidR="00223B51" w:rsidRPr="00E57B0F" w:rsidSect="00A8354D">
      <w:footerReference w:type="default" r:id="rId9"/>
      <w:headerReference w:type="first" r:id="rId10"/>
      <w:footnotePr>
        <w:pos w:val="beneathText"/>
      </w:footnotePr>
      <w:pgSz w:w="16837" w:h="11905" w:orient="landscape"/>
      <w:pgMar w:top="1418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3E6D" w14:textId="77777777" w:rsidR="00F709CA" w:rsidRDefault="00F709CA">
      <w:pPr>
        <w:spacing w:after="0" w:line="240" w:lineRule="auto"/>
      </w:pPr>
      <w:r>
        <w:separator/>
      </w:r>
    </w:p>
  </w:endnote>
  <w:endnote w:type="continuationSeparator" w:id="0">
    <w:p w14:paraId="58F065B4" w14:textId="77777777" w:rsidR="00F709CA" w:rsidRDefault="00F7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2532" w14:textId="33901820" w:rsidR="00EE4AB8" w:rsidRPr="003150AA" w:rsidRDefault="00EE4AB8">
    <w:pPr>
      <w:pStyle w:val="Stopka"/>
      <w:jc w:val="center"/>
      <w:rPr>
        <w:rFonts w:ascii="Arial" w:hAnsi="Arial" w:cs="Arial"/>
        <w:sz w:val="16"/>
        <w:szCs w:val="16"/>
      </w:rPr>
    </w:pPr>
    <w:r w:rsidRPr="003150AA">
      <w:rPr>
        <w:rFonts w:ascii="Arial" w:hAnsi="Arial" w:cs="Arial"/>
        <w:sz w:val="16"/>
        <w:szCs w:val="16"/>
      </w:rPr>
      <w:fldChar w:fldCharType="begin"/>
    </w:r>
    <w:r w:rsidRPr="003150AA">
      <w:rPr>
        <w:rFonts w:ascii="Arial" w:hAnsi="Arial" w:cs="Arial"/>
        <w:sz w:val="16"/>
        <w:szCs w:val="16"/>
      </w:rPr>
      <w:instrText>PAGE   \* MERGEFORMAT</w:instrText>
    </w:r>
    <w:r w:rsidRPr="003150AA">
      <w:rPr>
        <w:rFonts w:ascii="Arial" w:hAnsi="Arial" w:cs="Arial"/>
        <w:sz w:val="16"/>
        <w:szCs w:val="16"/>
      </w:rPr>
      <w:fldChar w:fldCharType="separate"/>
    </w:r>
    <w:r w:rsidR="00644FA7">
      <w:rPr>
        <w:rFonts w:ascii="Arial" w:hAnsi="Arial" w:cs="Arial"/>
        <w:noProof/>
        <w:sz w:val="16"/>
        <w:szCs w:val="16"/>
      </w:rPr>
      <w:t>9</w:t>
    </w:r>
    <w:r w:rsidRPr="003150AA">
      <w:rPr>
        <w:rFonts w:ascii="Arial" w:hAnsi="Arial" w:cs="Arial"/>
        <w:sz w:val="16"/>
        <w:szCs w:val="16"/>
      </w:rPr>
      <w:fldChar w:fldCharType="end"/>
    </w:r>
  </w:p>
  <w:p w14:paraId="4008C269" w14:textId="77777777" w:rsidR="00EE4AB8" w:rsidRDefault="00EE4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E76F" w14:textId="77777777" w:rsidR="00F709CA" w:rsidRDefault="00F709CA">
      <w:pPr>
        <w:spacing w:after="0" w:line="240" w:lineRule="auto"/>
      </w:pPr>
      <w:r>
        <w:separator/>
      </w:r>
    </w:p>
  </w:footnote>
  <w:footnote w:type="continuationSeparator" w:id="0">
    <w:p w14:paraId="04D83E5D" w14:textId="77777777" w:rsidR="00F709CA" w:rsidRDefault="00F7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B548" w14:textId="77777777" w:rsidR="00AD3DD4" w:rsidRDefault="0077484B">
    <w:pPr>
      <w:pStyle w:val="Nagwek"/>
    </w:pPr>
    <w:r>
      <w:rPr>
        <w:noProof/>
        <w:lang w:val="pl-PL" w:eastAsia="pl-PL"/>
      </w:rPr>
      <w:drawing>
        <wp:inline distT="0" distB="0" distL="0" distR="0" wp14:anchorId="15A1C72B" wp14:editId="7A626BBF">
          <wp:extent cx="5758815" cy="495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368"/>
    <w:multiLevelType w:val="hybridMultilevel"/>
    <w:tmpl w:val="BD42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278"/>
    <w:multiLevelType w:val="hybridMultilevel"/>
    <w:tmpl w:val="7E865CE2"/>
    <w:lvl w:ilvl="0" w:tplc="E2488E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6AC132D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05A"/>
    <w:multiLevelType w:val="hybridMultilevel"/>
    <w:tmpl w:val="027C9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71CDD"/>
    <w:multiLevelType w:val="hybridMultilevel"/>
    <w:tmpl w:val="B4DC10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0314E3"/>
    <w:multiLevelType w:val="hybridMultilevel"/>
    <w:tmpl w:val="053C4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A86289"/>
    <w:multiLevelType w:val="hybridMultilevel"/>
    <w:tmpl w:val="675EE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53191"/>
    <w:multiLevelType w:val="hybridMultilevel"/>
    <w:tmpl w:val="A3CA1AE0"/>
    <w:lvl w:ilvl="0" w:tplc="DCC622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77675"/>
    <w:multiLevelType w:val="hybridMultilevel"/>
    <w:tmpl w:val="ABD0CBEE"/>
    <w:lvl w:ilvl="0" w:tplc="617C512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2343E"/>
    <w:multiLevelType w:val="hybridMultilevel"/>
    <w:tmpl w:val="B958EF38"/>
    <w:lvl w:ilvl="0" w:tplc="0415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5" w:hanging="360"/>
      </w:pPr>
    </w:lvl>
    <w:lvl w:ilvl="2" w:tplc="0415001B">
      <w:start w:val="1"/>
      <w:numFmt w:val="lowerRoman"/>
      <w:lvlText w:val="%3."/>
      <w:lvlJc w:val="right"/>
      <w:pPr>
        <w:ind w:left="1925" w:hanging="180"/>
      </w:pPr>
    </w:lvl>
    <w:lvl w:ilvl="3" w:tplc="0415000F">
      <w:start w:val="1"/>
      <w:numFmt w:val="decimal"/>
      <w:lvlText w:val="%4."/>
      <w:lvlJc w:val="left"/>
      <w:pPr>
        <w:ind w:left="2645" w:hanging="360"/>
      </w:pPr>
    </w:lvl>
    <w:lvl w:ilvl="4" w:tplc="04150019">
      <w:start w:val="1"/>
      <w:numFmt w:val="lowerLetter"/>
      <w:lvlText w:val="%5."/>
      <w:lvlJc w:val="left"/>
      <w:pPr>
        <w:ind w:left="3365" w:hanging="360"/>
      </w:pPr>
    </w:lvl>
    <w:lvl w:ilvl="5" w:tplc="0415001B">
      <w:start w:val="1"/>
      <w:numFmt w:val="lowerRoman"/>
      <w:lvlText w:val="%6."/>
      <w:lvlJc w:val="right"/>
      <w:pPr>
        <w:ind w:left="4085" w:hanging="180"/>
      </w:pPr>
    </w:lvl>
    <w:lvl w:ilvl="6" w:tplc="0415000F">
      <w:start w:val="1"/>
      <w:numFmt w:val="decimal"/>
      <w:lvlText w:val="%7."/>
      <w:lvlJc w:val="left"/>
      <w:pPr>
        <w:ind w:left="4805" w:hanging="360"/>
      </w:pPr>
    </w:lvl>
    <w:lvl w:ilvl="7" w:tplc="04150019">
      <w:start w:val="1"/>
      <w:numFmt w:val="lowerLetter"/>
      <w:lvlText w:val="%8."/>
      <w:lvlJc w:val="left"/>
      <w:pPr>
        <w:ind w:left="5525" w:hanging="360"/>
      </w:pPr>
    </w:lvl>
    <w:lvl w:ilvl="8" w:tplc="0415001B">
      <w:start w:val="1"/>
      <w:numFmt w:val="lowerRoman"/>
      <w:lvlText w:val="%9."/>
      <w:lvlJc w:val="right"/>
      <w:pPr>
        <w:ind w:left="6245" w:hanging="180"/>
      </w:pPr>
    </w:lvl>
  </w:abstractNum>
  <w:abstractNum w:abstractNumId="10" w15:restartNumberingAfterBreak="0">
    <w:nsid w:val="0E0049D9"/>
    <w:multiLevelType w:val="hybridMultilevel"/>
    <w:tmpl w:val="A42E0C3C"/>
    <w:lvl w:ilvl="0" w:tplc="3B24480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D539A"/>
    <w:multiLevelType w:val="hybridMultilevel"/>
    <w:tmpl w:val="F99C85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316FC1"/>
    <w:multiLevelType w:val="hybridMultilevel"/>
    <w:tmpl w:val="9EB29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B2A26"/>
    <w:multiLevelType w:val="hybridMultilevel"/>
    <w:tmpl w:val="5ECE8F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1C56D9"/>
    <w:multiLevelType w:val="hybridMultilevel"/>
    <w:tmpl w:val="CA62AB66"/>
    <w:lvl w:ilvl="0" w:tplc="D38054C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M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3A6643"/>
    <w:multiLevelType w:val="hybridMultilevel"/>
    <w:tmpl w:val="AE2A2DEC"/>
    <w:lvl w:ilvl="0" w:tplc="021E92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AB52BC"/>
    <w:multiLevelType w:val="hybridMultilevel"/>
    <w:tmpl w:val="8A8E04C6"/>
    <w:lvl w:ilvl="0" w:tplc="4E52291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27C17"/>
    <w:multiLevelType w:val="hybridMultilevel"/>
    <w:tmpl w:val="6FDA7A8E"/>
    <w:lvl w:ilvl="0" w:tplc="6B8437C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91C97"/>
    <w:multiLevelType w:val="hybridMultilevel"/>
    <w:tmpl w:val="26DC4D4E"/>
    <w:lvl w:ilvl="0" w:tplc="26561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55DD5"/>
    <w:multiLevelType w:val="hybridMultilevel"/>
    <w:tmpl w:val="1A8E277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2B312709"/>
    <w:multiLevelType w:val="hybridMultilevel"/>
    <w:tmpl w:val="E5F21E5E"/>
    <w:lvl w:ilvl="0" w:tplc="66461966">
      <w:start w:val="1"/>
      <w:numFmt w:val="decimal"/>
      <w:lvlText w:val="%1."/>
      <w:lvlJc w:val="left"/>
      <w:pPr>
        <w:ind w:left="466" w:hanging="360"/>
      </w:pPr>
    </w:lvl>
    <w:lvl w:ilvl="1" w:tplc="04150019">
      <w:start w:val="1"/>
      <w:numFmt w:val="lowerLetter"/>
      <w:lvlText w:val="%2."/>
      <w:lvlJc w:val="left"/>
      <w:pPr>
        <w:ind w:left="1186" w:hanging="360"/>
      </w:pPr>
    </w:lvl>
    <w:lvl w:ilvl="2" w:tplc="0415001B">
      <w:start w:val="1"/>
      <w:numFmt w:val="lowerRoman"/>
      <w:lvlText w:val="%3."/>
      <w:lvlJc w:val="right"/>
      <w:pPr>
        <w:ind w:left="1906" w:hanging="180"/>
      </w:pPr>
    </w:lvl>
    <w:lvl w:ilvl="3" w:tplc="0415000F">
      <w:start w:val="1"/>
      <w:numFmt w:val="decimal"/>
      <w:lvlText w:val="%4."/>
      <w:lvlJc w:val="left"/>
      <w:pPr>
        <w:ind w:left="2626" w:hanging="360"/>
      </w:pPr>
    </w:lvl>
    <w:lvl w:ilvl="4" w:tplc="04150019">
      <w:start w:val="1"/>
      <w:numFmt w:val="lowerLetter"/>
      <w:lvlText w:val="%5."/>
      <w:lvlJc w:val="left"/>
      <w:pPr>
        <w:ind w:left="3346" w:hanging="360"/>
      </w:pPr>
    </w:lvl>
    <w:lvl w:ilvl="5" w:tplc="0415001B">
      <w:start w:val="1"/>
      <w:numFmt w:val="lowerRoman"/>
      <w:lvlText w:val="%6."/>
      <w:lvlJc w:val="right"/>
      <w:pPr>
        <w:ind w:left="4066" w:hanging="180"/>
      </w:pPr>
    </w:lvl>
    <w:lvl w:ilvl="6" w:tplc="0415000F">
      <w:start w:val="1"/>
      <w:numFmt w:val="decimal"/>
      <w:lvlText w:val="%7."/>
      <w:lvlJc w:val="left"/>
      <w:pPr>
        <w:ind w:left="4786" w:hanging="360"/>
      </w:pPr>
    </w:lvl>
    <w:lvl w:ilvl="7" w:tplc="04150019">
      <w:start w:val="1"/>
      <w:numFmt w:val="lowerLetter"/>
      <w:lvlText w:val="%8."/>
      <w:lvlJc w:val="left"/>
      <w:pPr>
        <w:ind w:left="5506" w:hanging="360"/>
      </w:pPr>
    </w:lvl>
    <w:lvl w:ilvl="8" w:tplc="0415001B">
      <w:start w:val="1"/>
      <w:numFmt w:val="lowerRoman"/>
      <w:lvlText w:val="%9."/>
      <w:lvlJc w:val="right"/>
      <w:pPr>
        <w:ind w:left="6226" w:hanging="180"/>
      </w:pPr>
    </w:lvl>
  </w:abstractNum>
  <w:abstractNum w:abstractNumId="21" w15:restartNumberingAfterBreak="0">
    <w:nsid w:val="2E7751C7"/>
    <w:multiLevelType w:val="hybridMultilevel"/>
    <w:tmpl w:val="938CD7DE"/>
    <w:lvl w:ilvl="0" w:tplc="A50C5F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37347"/>
    <w:multiLevelType w:val="hybridMultilevel"/>
    <w:tmpl w:val="9C980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DD3FC8"/>
    <w:multiLevelType w:val="hybridMultilevel"/>
    <w:tmpl w:val="5558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E37EA"/>
    <w:multiLevelType w:val="hybridMultilevel"/>
    <w:tmpl w:val="B496651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32692C65"/>
    <w:multiLevelType w:val="hybridMultilevel"/>
    <w:tmpl w:val="CA98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B96816"/>
    <w:multiLevelType w:val="hybridMultilevel"/>
    <w:tmpl w:val="1FAA1794"/>
    <w:lvl w:ilvl="0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FC3F9F"/>
    <w:multiLevelType w:val="hybridMultilevel"/>
    <w:tmpl w:val="D28E531C"/>
    <w:lvl w:ilvl="0" w:tplc="E44844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E36600"/>
    <w:multiLevelType w:val="hybridMultilevel"/>
    <w:tmpl w:val="96FCC246"/>
    <w:lvl w:ilvl="0" w:tplc="265618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3723764A"/>
    <w:multiLevelType w:val="hybridMultilevel"/>
    <w:tmpl w:val="99946F66"/>
    <w:lvl w:ilvl="0" w:tplc="12EC4C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43A5C"/>
    <w:multiLevelType w:val="hybridMultilevel"/>
    <w:tmpl w:val="447839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C036F14"/>
    <w:multiLevelType w:val="hybridMultilevel"/>
    <w:tmpl w:val="81D42126"/>
    <w:lvl w:ilvl="0" w:tplc="1DBCFD0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031489B"/>
    <w:multiLevelType w:val="hybridMultilevel"/>
    <w:tmpl w:val="29FE6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8754B"/>
    <w:multiLevelType w:val="hybridMultilevel"/>
    <w:tmpl w:val="9B06A5F4"/>
    <w:lvl w:ilvl="0" w:tplc="A7F625A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D44D25"/>
    <w:multiLevelType w:val="hybridMultilevel"/>
    <w:tmpl w:val="906AB83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4E9545D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325FFC"/>
    <w:multiLevelType w:val="hybridMultilevel"/>
    <w:tmpl w:val="0526B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CA1B5F"/>
    <w:multiLevelType w:val="hybridMultilevel"/>
    <w:tmpl w:val="A64C60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AAC7ABF"/>
    <w:multiLevelType w:val="hybridMultilevel"/>
    <w:tmpl w:val="A63E18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4CAD4950"/>
    <w:multiLevelType w:val="hybridMultilevel"/>
    <w:tmpl w:val="7DB4FC6E"/>
    <w:lvl w:ilvl="0" w:tplc="1BDAF124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D6A2116"/>
    <w:multiLevelType w:val="hybridMultilevel"/>
    <w:tmpl w:val="9AC4C0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357F70"/>
    <w:multiLevelType w:val="hybridMultilevel"/>
    <w:tmpl w:val="A6580E92"/>
    <w:lvl w:ilvl="0" w:tplc="8C8418C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E972B1C"/>
    <w:multiLevelType w:val="hybridMultilevel"/>
    <w:tmpl w:val="6CC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2123ABE"/>
    <w:multiLevelType w:val="hybridMultilevel"/>
    <w:tmpl w:val="7F64A078"/>
    <w:lvl w:ilvl="0" w:tplc="26561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539B2E74"/>
    <w:multiLevelType w:val="hybridMultilevel"/>
    <w:tmpl w:val="9576670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55DC2FA0"/>
    <w:multiLevelType w:val="hybridMultilevel"/>
    <w:tmpl w:val="61A68CE2"/>
    <w:lvl w:ilvl="0" w:tplc="AA0C27EE">
      <w:start w:val="1"/>
      <w:numFmt w:val="decimal"/>
      <w:lvlText w:val="%1."/>
      <w:lvlJc w:val="left"/>
      <w:pPr>
        <w:ind w:left="360" w:hanging="360"/>
      </w:pPr>
    </w:lvl>
    <w:lvl w:ilvl="1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64768B"/>
    <w:multiLevelType w:val="hybridMultilevel"/>
    <w:tmpl w:val="D4FA017E"/>
    <w:lvl w:ilvl="0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6CB00ED"/>
    <w:multiLevelType w:val="hybridMultilevel"/>
    <w:tmpl w:val="81F0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CC6811"/>
    <w:multiLevelType w:val="hybridMultilevel"/>
    <w:tmpl w:val="427E59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EFF1F86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3A35DE"/>
    <w:multiLevelType w:val="hybridMultilevel"/>
    <w:tmpl w:val="038090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210477D"/>
    <w:multiLevelType w:val="hybridMultilevel"/>
    <w:tmpl w:val="601812C4"/>
    <w:lvl w:ilvl="0" w:tplc="58C62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4944248"/>
    <w:multiLevelType w:val="hybridMultilevel"/>
    <w:tmpl w:val="17BC0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E74CC7"/>
    <w:multiLevelType w:val="hybridMultilevel"/>
    <w:tmpl w:val="563CBC0A"/>
    <w:lvl w:ilvl="0" w:tplc="265618F6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4" w15:restartNumberingAfterBreak="0">
    <w:nsid w:val="66F57FD0"/>
    <w:multiLevelType w:val="hybridMultilevel"/>
    <w:tmpl w:val="7DF25540"/>
    <w:lvl w:ilvl="0" w:tplc="D8E08988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55" w15:restartNumberingAfterBreak="0">
    <w:nsid w:val="68E20545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452C23"/>
    <w:multiLevelType w:val="hybridMultilevel"/>
    <w:tmpl w:val="366E7ADA"/>
    <w:lvl w:ilvl="0" w:tplc="1D361E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420381E"/>
    <w:multiLevelType w:val="multilevel"/>
    <w:tmpl w:val="1D943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9580004"/>
    <w:multiLevelType w:val="hybridMultilevel"/>
    <w:tmpl w:val="B296B1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A47509F"/>
    <w:multiLevelType w:val="hybridMultilevel"/>
    <w:tmpl w:val="318EA404"/>
    <w:lvl w:ilvl="0" w:tplc="4A66B31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051568">
    <w:abstractNumId w:val="36"/>
  </w:num>
  <w:num w:numId="2" w16cid:durableId="890262634">
    <w:abstractNumId w:val="32"/>
  </w:num>
  <w:num w:numId="3" w16cid:durableId="87847377">
    <w:abstractNumId w:val="52"/>
  </w:num>
  <w:num w:numId="4" w16cid:durableId="6003324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852808">
    <w:abstractNumId w:val="43"/>
  </w:num>
  <w:num w:numId="6" w16cid:durableId="1869442029">
    <w:abstractNumId w:val="12"/>
  </w:num>
  <w:num w:numId="7" w16cid:durableId="2139030928">
    <w:abstractNumId w:val="51"/>
  </w:num>
  <w:num w:numId="8" w16cid:durableId="554705819">
    <w:abstractNumId w:val="18"/>
  </w:num>
  <w:num w:numId="9" w16cid:durableId="1689022077">
    <w:abstractNumId w:val="28"/>
  </w:num>
  <w:num w:numId="10" w16cid:durableId="661009858">
    <w:abstractNumId w:val="53"/>
  </w:num>
  <w:num w:numId="11" w16cid:durableId="904798662">
    <w:abstractNumId w:val="26"/>
  </w:num>
  <w:num w:numId="12" w16cid:durableId="1190529725">
    <w:abstractNumId w:val="46"/>
  </w:num>
  <w:num w:numId="13" w16cid:durableId="511843130">
    <w:abstractNumId w:val="47"/>
  </w:num>
  <w:num w:numId="14" w16cid:durableId="378170186">
    <w:abstractNumId w:val="19"/>
  </w:num>
  <w:num w:numId="15" w16cid:durableId="2035811903">
    <w:abstractNumId w:val="59"/>
  </w:num>
  <w:num w:numId="16" w16cid:durableId="1050573051">
    <w:abstractNumId w:val="57"/>
  </w:num>
  <w:num w:numId="17" w16cid:durableId="26221023">
    <w:abstractNumId w:val="37"/>
  </w:num>
  <w:num w:numId="18" w16cid:durableId="406727296">
    <w:abstractNumId w:val="30"/>
  </w:num>
  <w:num w:numId="19" w16cid:durableId="988486271">
    <w:abstractNumId w:val="6"/>
  </w:num>
  <w:num w:numId="20" w16cid:durableId="919870485">
    <w:abstractNumId w:val="13"/>
  </w:num>
  <w:num w:numId="21" w16cid:durableId="319238327">
    <w:abstractNumId w:val="44"/>
  </w:num>
  <w:num w:numId="22" w16cid:durableId="1272972394">
    <w:abstractNumId w:val="38"/>
  </w:num>
  <w:num w:numId="23" w16cid:durableId="2074960237">
    <w:abstractNumId w:val="3"/>
  </w:num>
  <w:num w:numId="24" w16cid:durableId="335498398">
    <w:abstractNumId w:val="11"/>
  </w:num>
  <w:num w:numId="25" w16cid:durableId="1569148684">
    <w:abstractNumId w:val="40"/>
  </w:num>
  <w:num w:numId="26" w16cid:durableId="1788694675">
    <w:abstractNumId w:val="25"/>
  </w:num>
  <w:num w:numId="27" w16cid:durableId="698704883">
    <w:abstractNumId w:val="24"/>
  </w:num>
  <w:num w:numId="28" w16cid:durableId="913782449">
    <w:abstractNumId w:val="58"/>
  </w:num>
  <w:num w:numId="29" w16cid:durableId="1771923984">
    <w:abstractNumId w:val="4"/>
  </w:num>
  <w:num w:numId="30" w16cid:durableId="1876573474">
    <w:abstractNumId w:val="48"/>
  </w:num>
  <w:num w:numId="31" w16cid:durableId="1465847621">
    <w:abstractNumId w:val="5"/>
  </w:num>
  <w:num w:numId="32" w16cid:durableId="759759666">
    <w:abstractNumId w:val="22"/>
  </w:num>
  <w:num w:numId="33" w16cid:durableId="2111777870">
    <w:abstractNumId w:val="2"/>
  </w:num>
  <w:num w:numId="34" w16cid:durableId="115368657">
    <w:abstractNumId w:val="17"/>
  </w:num>
  <w:num w:numId="35" w16cid:durableId="495415249">
    <w:abstractNumId w:val="33"/>
  </w:num>
  <w:num w:numId="36" w16cid:durableId="1441223420">
    <w:abstractNumId w:val="7"/>
  </w:num>
  <w:num w:numId="37" w16cid:durableId="51655506">
    <w:abstractNumId w:val="41"/>
  </w:num>
  <w:num w:numId="38" w16cid:durableId="1003360843">
    <w:abstractNumId w:val="42"/>
  </w:num>
  <w:num w:numId="39" w16cid:durableId="807087796">
    <w:abstractNumId w:val="16"/>
  </w:num>
  <w:num w:numId="40" w16cid:durableId="245382845">
    <w:abstractNumId w:val="21"/>
  </w:num>
  <w:num w:numId="41" w16cid:durableId="1069573086">
    <w:abstractNumId w:val="45"/>
  </w:num>
  <w:num w:numId="42" w16cid:durableId="1206675313">
    <w:abstractNumId w:val="31"/>
  </w:num>
  <w:num w:numId="43" w16cid:durableId="617103091">
    <w:abstractNumId w:val="56"/>
  </w:num>
  <w:num w:numId="44" w16cid:durableId="1900483403">
    <w:abstractNumId w:val="1"/>
  </w:num>
  <w:num w:numId="45" w16cid:durableId="1940988881">
    <w:abstractNumId w:val="39"/>
  </w:num>
  <w:num w:numId="46" w16cid:durableId="961153776">
    <w:abstractNumId w:val="50"/>
  </w:num>
  <w:num w:numId="47" w16cid:durableId="24411861">
    <w:abstractNumId w:val="20"/>
  </w:num>
  <w:num w:numId="48" w16cid:durableId="912395375">
    <w:abstractNumId w:val="54"/>
  </w:num>
  <w:num w:numId="49" w16cid:durableId="375274192">
    <w:abstractNumId w:val="27"/>
  </w:num>
  <w:num w:numId="50" w16cid:durableId="1102721166">
    <w:abstractNumId w:val="34"/>
  </w:num>
  <w:num w:numId="51" w16cid:durableId="341854710">
    <w:abstractNumId w:val="10"/>
  </w:num>
  <w:num w:numId="52" w16cid:durableId="346635876">
    <w:abstractNumId w:val="49"/>
  </w:num>
  <w:num w:numId="53" w16cid:durableId="1143694782">
    <w:abstractNumId w:val="8"/>
  </w:num>
  <w:num w:numId="54" w16cid:durableId="1537498100">
    <w:abstractNumId w:val="14"/>
  </w:num>
  <w:num w:numId="55" w16cid:durableId="1449350356">
    <w:abstractNumId w:val="15"/>
  </w:num>
  <w:num w:numId="56" w16cid:durableId="2058619818">
    <w:abstractNumId w:val="29"/>
  </w:num>
  <w:num w:numId="57" w16cid:durableId="2007243129">
    <w:abstractNumId w:val="0"/>
  </w:num>
  <w:num w:numId="58" w16cid:durableId="1370255860">
    <w:abstractNumId w:val="55"/>
  </w:num>
  <w:num w:numId="59" w16cid:durableId="612596062">
    <w:abstractNumId w:val="35"/>
  </w:num>
  <w:num w:numId="60" w16cid:durableId="1521309148">
    <w:abstractNumId w:val="23"/>
  </w:num>
  <w:num w:numId="61" w16cid:durableId="14758364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61429052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4F"/>
    <w:rsid w:val="0000150E"/>
    <w:rsid w:val="000026EC"/>
    <w:rsid w:val="00013010"/>
    <w:rsid w:val="00013E7E"/>
    <w:rsid w:val="00016948"/>
    <w:rsid w:val="000170EF"/>
    <w:rsid w:val="000209BF"/>
    <w:rsid w:val="00022FA4"/>
    <w:rsid w:val="00025203"/>
    <w:rsid w:val="000257B9"/>
    <w:rsid w:val="00025BDC"/>
    <w:rsid w:val="00026CFE"/>
    <w:rsid w:val="00030365"/>
    <w:rsid w:val="00032633"/>
    <w:rsid w:val="00032E76"/>
    <w:rsid w:val="0003686C"/>
    <w:rsid w:val="000375B4"/>
    <w:rsid w:val="00046D64"/>
    <w:rsid w:val="00066C4F"/>
    <w:rsid w:val="000713E9"/>
    <w:rsid w:val="00072F2F"/>
    <w:rsid w:val="00074B5B"/>
    <w:rsid w:val="0008752A"/>
    <w:rsid w:val="000914EC"/>
    <w:rsid w:val="000918D1"/>
    <w:rsid w:val="000931BA"/>
    <w:rsid w:val="00094448"/>
    <w:rsid w:val="000953FF"/>
    <w:rsid w:val="00095BED"/>
    <w:rsid w:val="00096A84"/>
    <w:rsid w:val="000970FC"/>
    <w:rsid w:val="000A06BC"/>
    <w:rsid w:val="000A4023"/>
    <w:rsid w:val="000B1EAD"/>
    <w:rsid w:val="000C4032"/>
    <w:rsid w:val="000C5FCC"/>
    <w:rsid w:val="000D07B7"/>
    <w:rsid w:val="000E300E"/>
    <w:rsid w:val="000E57BE"/>
    <w:rsid w:val="000F13B6"/>
    <w:rsid w:val="000F4FB2"/>
    <w:rsid w:val="000F56F3"/>
    <w:rsid w:val="000F6116"/>
    <w:rsid w:val="0010151F"/>
    <w:rsid w:val="0010222C"/>
    <w:rsid w:val="00110ADD"/>
    <w:rsid w:val="00126AD7"/>
    <w:rsid w:val="00130DA0"/>
    <w:rsid w:val="00135733"/>
    <w:rsid w:val="001368DD"/>
    <w:rsid w:val="00141A98"/>
    <w:rsid w:val="00145027"/>
    <w:rsid w:val="00146064"/>
    <w:rsid w:val="00153D5E"/>
    <w:rsid w:val="001571CE"/>
    <w:rsid w:val="00161947"/>
    <w:rsid w:val="0016249A"/>
    <w:rsid w:val="001646CE"/>
    <w:rsid w:val="00173DA7"/>
    <w:rsid w:val="00174EAC"/>
    <w:rsid w:val="00180727"/>
    <w:rsid w:val="00185A7A"/>
    <w:rsid w:val="00186D81"/>
    <w:rsid w:val="0019000F"/>
    <w:rsid w:val="00190ED4"/>
    <w:rsid w:val="00192E6A"/>
    <w:rsid w:val="00196672"/>
    <w:rsid w:val="00196C7E"/>
    <w:rsid w:val="0019748C"/>
    <w:rsid w:val="00197952"/>
    <w:rsid w:val="001A26D1"/>
    <w:rsid w:val="001B11F9"/>
    <w:rsid w:val="001B1710"/>
    <w:rsid w:val="001B1F03"/>
    <w:rsid w:val="001B2696"/>
    <w:rsid w:val="001B3EFB"/>
    <w:rsid w:val="001B490C"/>
    <w:rsid w:val="001B61D0"/>
    <w:rsid w:val="001B7113"/>
    <w:rsid w:val="001C5373"/>
    <w:rsid w:val="001C7D42"/>
    <w:rsid w:val="001D432B"/>
    <w:rsid w:val="001D6120"/>
    <w:rsid w:val="001E2C24"/>
    <w:rsid w:val="001E486A"/>
    <w:rsid w:val="001E7354"/>
    <w:rsid w:val="001F287F"/>
    <w:rsid w:val="001F78CA"/>
    <w:rsid w:val="00202275"/>
    <w:rsid w:val="00205584"/>
    <w:rsid w:val="00206390"/>
    <w:rsid w:val="002115D1"/>
    <w:rsid w:val="00211668"/>
    <w:rsid w:val="00212687"/>
    <w:rsid w:val="00213F60"/>
    <w:rsid w:val="002147CE"/>
    <w:rsid w:val="00214FF5"/>
    <w:rsid w:val="00223B51"/>
    <w:rsid w:val="00227E76"/>
    <w:rsid w:val="002330BA"/>
    <w:rsid w:val="00241402"/>
    <w:rsid w:val="002451C8"/>
    <w:rsid w:val="00246408"/>
    <w:rsid w:val="00250AEC"/>
    <w:rsid w:val="00254452"/>
    <w:rsid w:val="0027371C"/>
    <w:rsid w:val="002839BC"/>
    <w:rsid w:val="00291A3C"/>
    <w:rsid w:val="002A58E8"/>
    <w:rsid w:val="002C1128"/>
    <w:rsid w:val="002C136A"/>
    <w:rsid w:val="002C39C8"/>
    <w:rsid w:val="002C3D38"/>
    <w:rsid w:val="002D1BAC"/>
    <w:rsid w:val="002D1C97"/>
    <w:rsid w:val="002D50D2"/>
    <w:rsid w:val="002E1C37"/>
    <w:rsid w:val="002E550B"/>
    <w:rsid w:val="002F7ACD"/>
    <w:rsid w:val="00303AFB"/>
    <w:rsid w:val="00303EC5"/>
    <w:rsid w:val="00304C0F"/>
    <w:rsid w:val="003059B6"/>
    <w:rsid w:val="00307E88"/>
    <w:rsid w:val="0031014E"/>
    <w:rsid w:val="00311675"/>
    <w:rsid w:val="003150AA"/>
    <w:rsid w:val="00322A6B"/>
    <w:rsid w:val="00324BBE"/>
    <w:rsid w:val="003378BE"/>
    <w:rsid w:val="00343DE7"/>
    <w:rsid w:val="00344028"/>
    <w:rsid w:val="00346EB7"/>
    <w:rsid w:val="003518C7"/>
    <w:rsid w:val="00360A03"/>
    <w:rsid w:val="0036164F"/>
    <w:rsid w:val="00363633"/>
    <w:rsid w:val="00363C18"/>
    <w:rsid w:val="00380C2A"/>
    <w:rsid w:val="00386018"/>
    <w:rsid w:val="0038794B"/>
    <w:rsid w:val="00393562"/>
    <w:rsid w:val="00395418"/>
    <w:rsid w:val="003961C3"/>
    <w:rsid w:val="003979F3"/>
    <w:rsid w:val="003A4735"/>
    <w:rsid w:val="003B41FD"/>
    <w:rsid w:val="003B679E"/>
    <w:rsid w:val="003B77BC"/>
    <w:rsid w:val="003C0FD2"/>
    <w:rsid w:val="003C1113"/>
    <w:rsid w:val="003C1766"/>
    <w:rsid w:val="003D136C"/>
    <w:rsid w:val="003D44EB"/>
    <w:rsid w:val="003D7476"/>
    <w:rsid w:val="003E1CF9"/>
    <w:rsid w:val="003E6C40"/>
    <w:rsid w:val="003E76B6"/>
    <w:rsid w:val="003F05CA"/>
    <w:rsid w:val="003F0817"/>
    <w:rsid w:val="003F1568"/>
    <w:rsid w:val="003F409C"/>
    <w:rsid w:val="003F41E8"/>
    <w:rsid w:val="003F511E"/>
    <w:rsid w:val="004023FA"/>
    <w:rsid w:val="004031BF"/>
    <w:rsid w:val="0040382C"/>
    <w:rsid w:val="004149E4"/>
    <w:rsid w:val="004207A6"/>
    <w:rsid w:val="00422700"/>
    <w:rsid w:val="004270E9"/>
    <w:rsid w:val="0043065E"/>
    <w:rsid w:val="00431376"/>
    <w:rsid w:val="00443AD8"/>
    <w:rsid w:val="00443B5C"/>
    <w:rsid w:val="00443C16"/>
    <w:rsid w:val="0044425D"/>
    <w:rsid w:val="00454551"/>
    <w:rsid w:val="00455DAB"/>
    <w:rsid w:val="00456395"/>
    <w:rsid w:val="00464D2C"/>
    <w:rsid w:val="0047133A"/>
    <w:rsid w:val="00472E05"/>
    <w:rsid w:val="00473C72"/>
    <w:rsid w:val="004744B9"/>
    <w:rsid w:val="00475E24"/>
    <w:rsid w:val="004913CA"/>
    <w:rsid w:val="004962C7"/>
    <w:rsid w:val="00497A85"/>
    <w:rsid w:val="00497F6F"/>
    <w:rsid w:val="004A51D5"/>
    <w:rsid w:val="004A62A4"/>
    <w:rsid w:val="004B21DE"/>
    <w:rsid w:val="004B4C94"/>
    <w:rsid w:val="004C0228"/>
    <w:rsid w:val="004C28D3"/>
    <w:rsid w:val="004C5A0D"/>
    <w:rsid w:val="004C65AD"/>
    <w:rsid w:val="004C6C63"/>
    <w:rsid w:val="004C7F16"/>
    <w:rsid w:val="004D727B"/>
    <w:rsid w:val="004E4913"/>
    <w:rsid w:val="004F0959"/>
    <w:rsid w:val="00501E1C"/>
    <w:rsid w:val="0050258B"/>
    <w:rsid w:val="00510398"/>
    <w:rsid w:val="00510A67"/>
    <w:rsid w:val="0051674C"/>
    <w:rsid w:val="00520342"/>
    <w:rsid w:val="005242B3"/>
    <w:rsid w:val="00526260"/>
    <w:rsid w:val="00535138"/>
    <w:rsid w:val="00542A18"/>
    <w:rsid w:val="00542E00"/>
    <w:rsid w:val="00543060"/>
    <w:rsid w:val="00560EF6"/>
    <w:rsid w:val="00561F21"/>
    <w:rsid w:val="005621A4"/>
    <w:rsid w:val="00562D26"/>
    <w:rsid w:val="005638EA"/>
    <w:rsid w:val="005722AB"/>
    <w:rsid w:val="005814F4"/>
    <w:rsid w:val="00583C37"/>
    <w:rsid w:val="005841ED"/>
    <w:rsid w:val="00590C52"/>
    <w:rsid w:val="00591800"/>
    <w:rsid w:val="005971AD"/>
    <w:rsid w:val="005A0D8D"/>
    <w:rsid w:val="005A663F"/>
    <w:rsid w:val="005A6AD3"/>
    <w:rsid w:val="005A7027"/>
    <w:rsid w:val="005A7419"/>
    <w:rsid w:val="005B1F4D"/>
    <w:rsid w:val="005B26E9"/>
    <w:rsid w:val="005B3968"/>
    <w:rsid w:val="005C51BB"/>
    <w:rsid w:val="005C6465"/>
    <w:rsid w:val="005C687C"/>
    <w:rsid w:val="005D7497"/>
    <w:rsid w:val="005E1B45"/>
    <w:rsid w:val="005E2A41"/>
    <w:rsid w:val="005F0FE4"/>
    <w:rsid w:val="005F7281"/>
    <w:rsid w:val="005F7768"/>
    <w:rsid w:val="00601DBA"/>
    <w:rsid w:val="00602748"/>
    <w:rsid w:val="00602D4E"/>
    <w:rsid w:val="00604BBC"/>
    <w:rsid w:val="006104D1"/>
    <w:rsid w:val="0061590B"/>
    <w:rsid w:val="00617D68"/>
    <w:rsid w:val="006211BB"/>
    <w:rsid w:val="00621D12"/>
    <w:rsid w:val="0062397D"/>
    <w:rsid w:val="00623C53"/>
    <w:rsid w:val="00625784"/>
    <w:rsid w:val="0063524C"/>
    <w:rsid w:val="0063701E"/>
    <w:rsid w:val="006423AF"/>
    <w:rsid w:val="00643A62"/>
    <w:rsid w:val="00644FA7"/>
    <w:rsid w:val="0064739F"/>
    <w:rsid w:val="00656446"/>
    <w:rsid w:val="0066076F"/>
    <w:rsid w:val="00660C4F"/>
    <w:rsid w:val="0067031E"/>
    <w:rsid w:val="00674BF6"/>
    <w:rsid w:val="00675E76"/>
    <w:rsid w:val="006825D2"/>
    <w:rsid w:val="0068739D"/>
    <w:rsid w:val="006971DB"/>
    <w:rsid w:val="00697E57"/>
    <w:rsid w:val="006A1040"/>
    <w:rsid w:val="006A369B"/>
    <w:rsid w:val="006B692C"/>
    <w:rsid w:val="006C123D"/>
    <w:rsid w:val="006D1D55"/>
    <w:rsid w:val="006D4E94"/>
    <w:rsid w:val="006E420A"/>
    <w:rsid w:val="006F51DE"/>
    <w:rsid w:val="006F7F56"/>
    <w:rsid w:val="006F7FA3"/>
    <w:rsid w:val="00715F6D"/>
    <w:rsid w:val="00716755"/>
    <w:rsid w:val="00717001"/>
    <w:rsid w:val="00727E60"/>
    <w:rsid w:val="00730F63"/>
    <w:rsid w:val="007312EC"/>
    <w:rsid w:val="007324EB"/>
    <w:rsid w:val="00736D26"/>
    <w:rsid w:val="007378AE"/>
    <w:rsid w:val="00751B0B"/>
    <w:rsid w:val="0075255D"/>
    <w:rsid w:val="00752E78"/>
    <w:rsid w:val="00753794"/>
    <w:rsid w:val="007555A7"/>
    <w:rsid w:val="00757EE0"/>
    <w:rsid w:val="0077484B"/>
    <w:rsid w:val="00774AE7"/>
    <w:rsid w:val="00776718"/>
    <w:rsid w:val="007776CD"/>
    <w:rsid w:val="00780AB3"/>
    <w:rsid w:val="00781332"/>
    <w:rsid w:val="00781769"/>
    <w:rsid w:val="00785FA8"/>
    <w:rsid w:val="007863D8"/>
    <w:rsid w:val="0079029B"/>
    <w:rsid w:val="00790E94"/>
    <w:rsid w:val="00791DEC"/>
    <w:rsid w:val="007938CA"/>
    <w:rsid w:val="00797128"/>
    <w:rsid w:val="007A0C57"/>
    <w:rsid w:val="007A4D3E"/>
    <w:rsid w:val="007A4E4D"/>
    <w:rsid w:val="007B4546"/>
    <w:rsid w:val="007C0F5F"/>
    <w:rsid w:val="007D28F0"/>
    <w:rsid w:val="007D3890"/>
    <w:rsid w:val="007D4083"/>
    <w:rsid w:val="007D7E15"/>
    <w:rsid w:val="007E00EC"/>
    <w:rsid w:val="007E0C9C"/>
    <w:rsid w:val="007E3E5E"/>
    <w:rsid w:val="007E52D2"/>
    <w:rsid w:val="007E7796"/>
    <w:rsid w:val="007F0E55"/>
    <w:rsid w:val="007F0F79"/>
    <w:rsid w:val="007F23CB"/>
    <w:rsid w:val="007F4E9F"/>
    <w:rsid w:val="0080023F"/>
    <w:rsid w:val="008174E7"/>
    <w:rsid w:val="008265C0"/>
    <w:rsid w:val="00835639"/>
    <w:rsid w:val="00836D39"/>
    <w:rsid w:val="008373DD"/>
    <w:rsid w:val="00840307"/>
    <w:rsid w:val="008410E1"/>
    <w:rsid w:val="00846A6D"/>
    <w:rsid w:val="00864B19"/>
    <w:rsid w:val="00865552"/>
    <w:rsid w:val="00866EDC"/>
    <w:rsid w:val="008702DB"/>
    <w:rsid w:val="008727D8"/>
    <w:rsid w:val="00875A47"/>
    <w:rsid w:val="00881C12"/>
    <w:rsid w:val="008828C5"/>
    <w:rsid w:val="00883851"/>
    <w:rsid w:val="00896C6C"/>
    <w:rsid w:val="008A3615"/>
    <w:rsid w:val="008A7C09"/>
    <w:rsid w:val="008B22A1"/>
    <w:rsid w:val="008B3420"/>
    <w:rsid w:val="008C1D87"/>
    <w:rsid w:val="008C1EA7"/>
    <w:rsid w:val="008C36AA"/>
    <w:rsid w:val="008D31ED"/>
    <w:rsid w:val="008D5951"/>
    <w:rsid w:val="008D701D"/>
    <w:rsid w:val="008E35FA"/>
    <w:rsid w:val="008E52D2"/>
    <w:rsid w:val="008E53F6"/>
    <w:rsid w:val="008F162D"/>
    <w:rsid w:val="009110CC"/>
    <w:rsid w:val="00911440"/>
    <w:rsid w:val="00915712"/>
    <w:rsid w:val="0092265A"/>
    <w:rsid w:val="00922CFB"/>
    <w:rsid w:val="00924039"/>
    <w:rsid w:val="00933F78"/>
    <w:rsid w:val="0093540C"/>
    <w:rsid w:val="0094674E"/>
    <w:rsid w:val="0094681F"/>
    <w:rsid w:val="0095088C"/>
    <w:rsid w:val="0095793D"/>
    <w:rsid w:val="0097037D"/>
    <w:rsid w:val="009739D1"/>
    <w:rsid w:val="00984F61"/>
    <w:rsid w:val="009859D4"/>
    <w:rsid w:val="00986550"/>
    <w:rsid w:val="0099127E"/>
    <w:rsid w:val="009950A6"/>
    <w:rsid w:val="009955BF"/>
    <w:rsid w:val="009A0740"/>
    <w:rsid w:val="009A2A6E"/>
    <w:rsid w:val="009A4B48"/>
    <w:rsid w:val="009A504C"/>
    <w:rsid w:val="009A7B7E"/>
    <w:rsid w:val="009B68A9"/>
    <w:rsid w:val="009C232C"/>
    <w:rsid w:val="009C26A0"/>
    <w:rsid w:val="009C35CE"/>
    <w:rsid w:val="009C7147"/>
    <w:rsid w:val="009D1CE4"/>
    <w:rsid w:val="009F36B3"/>
    <w:rsid w:val="009F5070"/>
    <w:rsid w:val="00A00C90"/>
    <w:rsid w:val="00A204CE"/>
    <w:rsid w:val="00A22F14"/>
    <w:rsid w:val="00A2357C"/>
    <w:rsid w:val="00A3027F"/>
    <w:rsid w:val="00A35870"/>
    <w:rsid w:val="00A358FC"/>
    <w:rsid w:val="00A36DE1"/>
    <w:rsid w:val="00A41ABE"/>
    <w:rsid w:val="00A457F3"/>
    <w:rsid w:val="00A70482"/>
    <w:rsid w:val="00A71D1C"/>
    <w:rsid w:val="00A7210D"/>
    <w:rsid w:val="00A7665B"/>
    <w:rsid w:val="00A81AC6"/>
    <w:rsid w:val="00A82DCD"/>
    <w:rsid w:val="00A83392"/>
    <w:rsid w:val="00A8354D"/>
    <w:rsid w:val="00A932B0"/>
    <w:rsid w:val="00AA5A02"/>
    <w:rsid w:val="00AA7703"/>
    <w:rsid w:val="00AB0627"/>
    <w:rsid w:val="00AB1378"/>
    <w:rsid w:val="00AC65D5"/>
    <w:rsid w:val="00AD2530"/>
    <w:rsid w:val="00AD3DD4"/>
    <w:rsid w:val="00AD6ED3"/>
    <w:rsid w:val="00AD6FE9"/>
    <w:rsid w:val="00AE1BE2"/>
    <w:rsid w:val="00AE28E0"/>
    <w:rsid w:val="00B036C5"/>
    <w:rsid w:val="00B03972"/>
    <w:rsid w:val="00B0797E"/>
    <w:rsid w:val="00B16E7F"/>
    <w:rsid w:val="00B17FD1"/>
    <w:rsid w:val="00B21BBC"/>
    <w:rsid w:val="00B222C4"/>
    <w:rsid w:val="00B23CDF"/>
    <w:rsid w:val="00B2426E"/>
    <w:rsid w:val="00B307DC"/>
    <w:rsid w:val="00B34991"/>
    <w:rsid w:val="00B36061"/>
    <w:rsid w:val="00B4377E"/>
    <w:rsid w:val="00B61D5E"/>
    <w:rsid w:val="00B654A2"/>
    <w:rsid w:val="00B70746"/>
    <w:rsid w:val="00B742B6"/>
    <w:rsid w:val="00B7581C"/>
    <w:rsid w:val="00B8060E"/>
    <w:rsid w:val="00B83D27"/>
    <w:rsid w:val="00B93330"/>
    <w:rsid w:val="00B9586F"/>
    <w:rsid w:val="00B96225"/>
    <w:rsid w:val="00BA2FC2"/>
    <w:rsid w:val="00BA4169"/>
    <w:rsid w:val="00BA6320"/>
    <w:rsid w:val="00BB0285"/>
    <w:rsid w:val="00BB15C6"/>
    <w:rsid w:val="00BC2D21"/>
    <w:rsid w:val="00BC32D8"/>
    <w:rsid w:val="00BC38A5"/>
    <w:rsid w:val="00BC59E9"/>
    <w:rsid w:val="00BD1C27"/>
    <w:rsid w:val="00BD1DA7"/>
    <w:rsid w:val="00BD255E"/>
    <w:rsid w:val="00BD60D5"/>
    <w:rsid w:val="00BE5EF1"/>
    <w:rsid w:val="00BF0245"/>
    <w:rsid w:val="00BF313F"/>
    <w:rsid w:val="00C02B15"/>
    <w:rsid w:val="00C02C57"/>
    <w:rsid w:val="00C12533"/>
    <w:rsid w:val="00C1304B"/>
    <w:rsid w:val="00C2232D"/>
    <w:rsid w:val="00C25AC2"/>
    <w:rsid w:val="00C261A6"/>
    <w:rsid w:val="00C26FC6"/>
    <w:rsid w:val="00C336CB"/>
    <w:rsid w:val="00C33D6C"/>
    <w:rsid w:val="00C37E04"/>
    <w:rsid w:val="00C40D0C"/>
    <w:rsid w:val="00C40D77"/>
    <w:rsid w:val="00C41854"/>
    <w:rsid w:val="00C4246D"/>
    <w:rsid w:val="00C473B7"/>
    <w:rsid w:val="00C54FF5"/>
    <w:rsid w:val="00C60BA7"/>
    <w:rsid w:val="00C70C78"/>
    <w:rsid w:val="00C72281"/>
    <w:rsid w:val="00C73450"/>
    <w:rsid w:val="00C84890"/>
    <w:rsid w:val="00C85601"/>
    <w:rsid w:val="00C8603D"/>
    <w:rsid w:val="00C8748A"/>
    <w:rsid w:val="00C95152"/>
    <w:rsid w:val="00C95398"/>
    <w:rsid w:val="00C972A4"/>
    <w:rsid w:val="00CA1A2A"/>
    <w:rsid w:val="00CB16F9"/>
    <w:rsid w:val="00CB2871"/>
    <w:rsid w:val="00CC369A"/>
    <w:rsid w:val="00CC6152"/>
    <w:rsid w:val="00CD0435"/>
    <w:rsid w:val="00CD0BC3"/>
    <w:rsid w:val="00CD0DE9"/>
    <w:rsid w:val="00CD1212"/>
    <w:rsid w:val="00CD197D"/>
    <w:rsid w:val="00CD22EA"/>
    <w:rsid w:val="00CD5644"/>
    <w:rsid w:val="00CD6F53"/>
    <w:rsid w:val="00CE6054"/>
    <w:rsid w:val="00CE6805"/>
    <w:rsid w:val="00CF3A8A"/>
    <w:rsid w:val="00CF5E10"/>
    <w:rsid w:val="00CF7DB8"/>
    <w:rsid w:val="00D04A50"/>
    <w:rsid w:val="00D051DA"/>
    <w:rsid w:val="00D05C81"/>
    <w:rsid w:val="00D0702F"/>
    <w:rsid w:val="00D15804"/>
    <w:rsid w:val="00D175B0"/>
    <w:rsid w:val="00D2061B"/>
    <w:rsid w:val="00D20D2C"/>
    <w:rsid w:val="00D23965"/>
    <w:rsid w:val="00D249AE"/>
    <w:rsid w:val="00D25ADB"/>
    <w:rsid w:val="00D3054C"/>
    <w:rsid w:val="00D3142C"/>
    <w:rsid w:val="00D3414B"/>
    <w:rsid w:val="00D37B48"/>
    <w:rsid w:val="00D405C4"/>
    <w:rsid w:val="00D423C9"/>
    <w:rsid w:val="00D44707"/>
    <w:rsid w:val="00D4655B"/>
    <w:rsid w:val="00D61528"/>
    <w:rsid w:val="00D641E6"/>
    <w:rsid w:val="00D64CB7"/>
    <w:rsid w:val="00D71722"/>
    <w:rsid w:val="00D7389C"/>
    <w:rsid w:val="00D7402C"/>
    <w:rsid w:val="00D76F29"/>
    <w:rsid w:val="00D803B4"/>
    <w:rsid w:val="00D809FA"/>
    <w:rsid w:val="00D83C4C"/>
    <w:rsid w:val="00D86E96"/>
    <w:rsid w:val="00D912A8"/>
    <w:rsid w:val="00DA0CE9"/>
    <w:rsid w:val="00DA16E2"/>
    <w:rsid w:val="00DB33CF"/>
    <w:rsid w:val="00DB6A25"/>
    <w:rsid w:val="00DB7509"/>
    <w:rsid w:val="00DC5750"/>
    <w:rsid w:val="00DC5C9D"/>
    <w:rsid w:val="00DC71C6"/>
    <w:rsid w:val="00DC7959"/>
    <w:rsid w:val="00DD1B56"/>
    <w:rsid w:val="00DE2734"/>
    <w:rsid w:val="00DE6886"/>
    <w:rsid w:val="00DF722B"/>
    <w:rsid w:val="00E03408"/>
    <w:rsid w:val="00E074F3"/>
    <w:rsid w:val="00E0758F"/>
    <w:rsid w:val="00E17180"/>
    <w:rsid w:val="00E26568"/>
    <w:rsid w:val="00E32465"/>
    <w:rsid w:val="00E37022"/>
    <w:rsid w:val="00E377B6"/>
    <w:rsid w:val="00E40141"/>
    <w:rsid w:val="00E435B8"/>
    <w:rsid w:val="00E45EC2"/>
    <w:rsid w:val="00E461D0"/>
    <w:rsid w:val="00E47A9A"/>
    <w:rsid w:val="00E566D4"/>
    <w:rsid w:val="00E57B0F"/>
    <w:rsid w:val="00E61706"/>
    <w:rsid w:val="00E64998"/>
    <w:rsid w:val="00E650AA"/>
    <w:rsid w:val="00E665DA"/>
    <w:rsid w:val="00E67F49"/>
    <w:rsid w:val="00E705CE"/>
    <w:rsid w:val="00E717BF"/>
    <w:rsid w:val="00E71D0D"/>
    <w:rsid w:val="00E77F00"/>
    <w:rsid w:val="00E81155"/>
    <w:rsid w:val="00E82A2E"/>
    <w:rsid w:val="00E9180D"/>
    <w:rsid w:val="00E9629D"/>
    <w:rsid w:val="00E979FE"/>
    <w:rsid w:val="00EA25D3"/>
    <w:rsid w:val="00EA6474"/>
    <w:rsid w:val="00EA6AD4"/>
    <w:rsid w:val="00EB4B5A"/>
    <w:rsid w:val="00EB7102"/>
    <w:rsid w:val="00EC0FDA"/>
    <w:rsid w:val="00ED41FA"/>
    <w:rsid w:val="00ED5BDC"/>
    <w:rsid w:val="00EE4917"/>
    <w:rsid w:val="00EE4AB8"/>
    <w:rsid w:val="00EE5F53"/>
    <w:rsid w:val="00EF710A"/>
    <w:rsid w:val="00F04DE1"/>
    <w:rsid w:val="00F066B8"/>
    <w:rsid w:val="00F10F0A"/>
    <w:rsid w:val="00F11A2C"/>
    <w:rsid w:val="00F17458"/>
    <w:rsid w:val="00F17C2B"/>
    <w:rsid w:val="00F20C43"/>
    <w:rsid w:val="00F2481E"/>
    <w:rsid w:val="00F26274"/>
    <w:rsid w:val="00F26D1A"/>
    <w:rsid w:val="00F36310"/>
    <w:rsid w:val="00F413E6"/>
    <w:rsid w:val="00F4355A"/>
    <w:rsid w:val="00F44F55"/>
    <w:rsid w:val="00F521FD"/>
    <w:rsid w:val="00F53179"/>
    <w:rsid w:val="00F561E7"/>
    <w:rsid w:val="00F56764"/>
    <w:rsid w:val="00F6062C"/>
    <w:rsid w:val="00F63ED8"/>
    <w:rsid w:val="00F65329"/>
    <w:rsid w:val="00F709CA"/>
    <w:rsid w:val="00F7229D"/>
    <w:rsid w:val="00F77271"/>
    <w:rsid w:val="00F835BA"/>
    <w:rsid w:val="00F86A43"/>
    <w:rsid w:val="00F96D2E"/>
    <w:rsid w:val="00FA2D82"/>
    <w:rsid w:val="00FA68F7"/>
    <w:rsid w:val="00FA6FFE"/>
    <w:rsid w:val="00FA71AC"/>
    <w:rsid w:val="00FA7438"/>
    <w:rsid w:val="00FB0D77"/>
    <w:rsid w:val="00FB1A53"/>
    <w:rsid w:val="00FC20B0"/>
    <w:rsid w:val="00FC360B"/>
    <w:rsid w:val="00FD050D"/>
    <w:rsid w:val="00FD3737"/>
    <w:rsid w:val="00FE02B5"/>
    <w:rsid w:val="00FE30A5"/>
    <w:rsid w:val="00FF287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9407D8"/>
  <w15:chartTrackingRefBased/>
  <w15:docId w15:val="{C256C50D-2D7A-4290-A4EA-6083CEE3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6E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6164F"/>
    <w:rPr>
      <w:b/>
      <w:bCs/>
    </w:rPr>
  </w:style>
  <w:style w:type="paragraph" w:styleId="NormalnyWeb">
    <w:name w:val="Normal (Web)"/>
    <w:basedOn w:val="Normalny"/>
    <w:uiPriority w:val="99"/>
    <w:rsid w:val="0036164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ab">
    <w:name w:val="Tab"/>
    <w:basedOn w:val="Normalny"/>
    <w:rsid w:val="0036164F"/>
    <w:pPr>
      <w:suppressAutoHyphens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616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StopkaZnak">
    <w:name w:val="Stopka Znak"/>
    <w:link w:val="Stopka"/>
    <w:uiPriority w:val="99"/>
    <w:rsid w:val="0036164F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66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116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E9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29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E96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629D"/>
    <w:rPr>
      <w:b/>
      <w:bCs/>
      <w:lang w:eastAsia="en-US"/>
    </w:rPr>
  </w:style>
  <w:style w:type="character" w:styleId="Hipercze">
    <w:name w:val="Hyperlink"/>
    <w:uiPriority w:val="99"/>
    <w:unhideWhenUsed/>
    <w:rsid w:val="00643A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A16E2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8C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F78C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4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EA6474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A64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147CE"/>
    <w:rPr>
      <w:rFonts w:eastAsia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0026E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D1D5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38E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638E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unhideWhenUsed/>
    <w:rsid w:val="008702DB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D0DE9"/>
    <w:rPr>
      <w:sz w:val="22"/>
      <w:szCs w:val="22"/>
      <w:lang w:eastAsia="en-US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4913C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unhideWhenUsed/>
    <w:rsid w:val="00A8354D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7B4546"/>
  </w:style>
  <w:style w:type="character" w:customStyle="1" w:styleId="markedcontent">
    <w:name w:val="markedcontent"/>
    <w:basedOn w:val="Domylnaczcionkaakapitu"/>
    <w:rsid w:val="007B454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5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54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546"/>
    <w:rPr>
      <w:vertAlign w:val="superscript"/>
    </w:rPr>
  </w:style>
  <w:style w:type="paragraph" w:styleId="Poprawka">
    <w:name w:val="Revision"/>
    <w:hidden/>
    <w:uiPriority w:val="99"/>
    <w:semiHidden/>
    <w:rsid w:val="007B4546"/>
    <w:rPr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7B4546"/>
  </w:style>
  <w:style w:type="numbering" w:customStyle="1" w:styleId="Bezlisty2">
    <w:name w:val="Bez listy2"/>
    <w:next w:val="Bezlisty"/>
    <w:uiPriority w:val="99"/>
    <w:semiHidden/>
    <w:unhideWhenUsed/>
    <w:rsid w:val="00473C72"/>
  </w:style>
  <w:style w:type="table" w:customStyle="1" w:styleId="Tabela-Siatka6">
    <w:name w:val="Tabela - Siatka6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473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473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473C72"/>
    <w:rPr>
      <w:sz w:val="22"/>
      <w:szCs w:val="22"/>
      <w:lang w:eastAsia="en-US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47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10F46-2011-4517-9FDF-C1E4F3DB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1919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12/21 KM RPO WM</vt:lpstr>
    </vt:vector>
  </TitlesOfParts>
  <Company>UMWM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12/21 KM RPO WM</dc:title>
  <dc:subject/>
  <dc:creator>Renata Kurkiewicz</dc:creator>
  <cp:keywords/>
  <dc:description/>
  <cp:lastModifiedBy>Grzegorz Leszczyński</cp:lastModifiedBy>
  <cp:revision>4</cp:revision>
  <cp:lastPrinted>2025-01-30T08:09:00Z</cp:lastPrinted>
  <dcterms:created xsi:type="dcterms:W3CDTF">2025-05-16T07:19:00Z</dcterms:created>
  <dcterms:modified xsi:type="dcterms:W3CDTF">2025-07-09T11:51:00Z</dcterms:modified>
</cp:coreProperties>
</file>